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2F5" w14:textId="77777777" w:rsidR="009A7ACE" w:rsidRPr="001B6F11" w:rsidRDefault="009A7ACE" w:rsidP="009A7ACE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IN THE UNITED STATES BANKRUPTCY COURT</w:t>
      </w:r>
    </w:p>
    <w:p w14:paraId="4863D838" w14:textId="77777777" w:rsidR="009A7ACE" w:rsidRDefault="009A7ACE" w:rsidP="009A7ACE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FOR THE DISTRICT OF MARYLAND</w:t>
      </w:r>
    </w:p>
    <w:p w14:paraId="396AC6AB" w14:textId="77777777" w:rsidR="009A7ACE" w:rsidRDefault="009A7ACE" w:rsidP="009A7ACE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D51AF268932F4E4AAC3871C4BD71C074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1B6F11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50545E4B" w14:textId="77777777" w:rsidR="009A7ACE" w:rsidRPr="00CE718C" w:rsidRDefault="009A7ACE" w:rsidP="009A7ACE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A7ACE" w:rsidRPr="00CE718C" w14:paraId="18900A06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FB24AB9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</w:p>
          <w:p w14:paraId="05E96F21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In re:</w:t>
            </w:r>
          </w:p>
          <w:p w14:paraId="6759093F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</w:p>
          <w:p w14:paraId="5DC4A1EF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5B8524D1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</w:p>
          <w:p w14:paraId="1DE23B59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Debtor.</w:t>
            </w:r>
          </w:p>
          <w:p w14:paraId="0B0B7B82" w14:textId="77777777" w:rsidR="009A7ACE" w:rsidRPr="00CE718C" w:rsidRDefault="009A7ACE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EA37" w14:textId="77777777" w:rsidR="009A7ACE" w:rsidRPr="00CE718C" w:rsidRDefault="009A7ACE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295F1E77" w14:textId="77777777" w:rsidR="009A7ACE" w:rsidRPr="00CE718C" w:rsidRDefault="009A7ACE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412096F1" w14:textId="77777777" w:rsidR="009A7ACE" w:rsidRPr="00CE718C" w:rsidRDefault="009A7ACE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1A4B81FB" w14:textId="77777777" w:rsidR="009A7ACE" w:rsidRPr="00CE718C" w:rsidRDefault="009A7ACE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CE718C">
              <w:rPr>
                <w:b/>
                <w:szCs w:val="24"/>
              </w:rPr>
              <w:t xml:space="preserve">Case Number:  </w:t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</w:p>
          <w:p w14:paraId="5DC63946" w14:textId="77777777" w:rsidR="009A7ACE" w:rsidRPr="00CE718C" w:rsidRDefault="009A7ACE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FA1E45">
              <w:rPr>
                <w:b/>
                <w:szCs w:val="24"/>
              </w:rPr>
              <w:t xml:space="preserve">Chapter </w:t>
            </w:r>
            <w:r w:rsidRPr="00FA1E45">
              <w:rPr>
                <w:b/>
                <w:szCs w:val="24"/>
                <w:u w:val="single"/>
              </w:rPr>
              <w:tab/>
            </w:r>
            <w:r>
              <w:rPr>
                <w:b/>
                <w:szCs w:val="24"/>
                <w:u w:val="single"/>
              </w:rPr>
              <w:tab/>
            </w:r>
          </w:p>
        </w:tc>
      </w:tr>
    </w:tbl>
    <w:p w14:paraId="6B3D9B8D" w14:textId="77777777" w:rsidR="00C553D0" w:rsidRDefault="00C553D0" w:rsidP="009A7ACE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B0EA416" w14:textId="0EA1AB84" w:rsidR="00E02A2B" w:rsidRPr="00CC2FDD" w:rsidRDefault="00E02A2B" w:rsidP="009A7ACE">
      <w:pPr>
        <w:spacing w:after="0" w:line="240" w:lineRule="auto"/>
        <w:jc w:val="center"/>
        <w:rPr>
          <w:rFonts w:cs="Times New Roman"/>
          <w:b/>
          <w:szCs w:val="24"/>
        </w:rPr>
      </w:pPr>
      <w:r w:rsidRPr="00CC2FDD">
        <w:rPr>
          <w:rFonts w:cs="Times New Roman"/>
          <w:b/>
          <w:szCs w:val="24"/>
        </w:rPr>
        <w:t>CHAPTER 11 FINAL REPORT AND MOTION FOR FINAL DECREE</w:t>
      </w:r>
    </w:p>
    <w:p w14:paraId="29365870" w14:textId="04D8BE13" w:rsidR="00F82F81" w:rsidRPr="009A7ACE" w:rsidRDefault="00F82F81" w:rsidP="009A7ACE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[FOR NON-INDIVIDUAL DEBTOR]</w:t>
      </w:r>
    </w:p>
    <w:p w14:paraId="1D34ACEE" w14:textId="77777777" w:rsidR="00C553D0" w:rsidRDefault="00C553D0" w:rsidP="009A7ACE">
      <w:pPr>
        <w:spacing w:after="0" w:line="240" w:lineRule="auto"/>
        <w:rPr>
          <w:rFonts w:cs="Times New Roman"/>
          <w:szCs w:val="24"/>
        </w:rPr>
      </w:pPr>
    </w:p>
    <w:p w14:paraId="182AEF63" w14:textId="51CCB5F3" w:rsidR="006A4ACA" w:rsidRPr="00C553D0" w:rsidRDefault="00E02A2B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The following is the report of payments made pursuant to the </w:t>
      </w:r>
      <w:r w:rsidR="006B1E4D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lan, confirmed by this </w:t>
      </w:r>
      <w:r w:rsidR="00481A2A" w:rsidRPr="00C553D0">
        <w:rPr>
          <w:rFonts w:cs="Times New Roman"/>
          <w:szCs w:val="24"/>
        </w:rPr>
        <w:t>C</w:t>
      </w:r>
      <w:r w:rsidRPr="00C553D0">
        <w:rPr>
          <w:rFonts w:cs="Times New Roman"/>
          <w:szCs w:val="24"/>
        </w:rPr>
        <w:t>ourt on</w:t>
      </w:r>
      <w:r w:rsidR="009A7ACE">
        <w:rPr>
          <w:rFonts w:cs="Times New Roman"/>
          <w:szCs w:val="24"/>
        </w:rPr>
        <w:t xml:space="preserve"> </w:t>
      </w:r>
      <w:r w:rsidR="009A7ACE">
        <w:rPr>
          <w:rFonts w:cs="Times New Roman"/>
          <w:szCs w:val="24"/>
          <w:u w:val="single"/>
        </w:rPr>
        <w:tab/>
      </w:r>
      <w:r w:rsidR="009A7ACE">
        <w:rPr>
          <w:rFonts w:cs="Times New Roman"/>
          <w:szCs w:val="24"/>
          <w:u w:val="single"/>
        </w:rPr>
        <w:tab/>
      </w:r>
      <w:r w:rsidR="009A7ACE">
        <w:rPr>
          <w:rFonts w:cs="Times New Roman"/>
          <w:szCs w:val="24"/>
          <w:u w:val="single"/>
        </w:rPr>
        <w:tab/>
      </w:r>
      <w:r w:rsidR="009A7ACE">
        <w:rPr>
          <w:rFonts w:cs="Times New Roman"/>
          <w:szCs w:val="24"/>
          <w:u w:val="single"/>
        </w:rPr>
        <w:tab/>
      </w:r>
      <w:r w:rsidR="009A7ACE">
        <w:rPr>
          <w:rFonts w:cs="Times New Roman"/>
          <w:szCs w:val="24"/>
          <w:u w:val="single"/>
        </w:rPr>
        <w:tab/>
      </w:r>
      <w:r w:rsidR="009A7ACE">
        <w:rPr>
          <w:rFonts w:cs="Times New Roman"/>
          <w:szCs w:val="24"/>
        </w:rPr>
        <w:t>, 20</w:t>
      </w:r>
      <w:r w:rsidR="009A7ACE">
        <w:rPr>
          <w:rFonts w:cs="Times New Roman"/>
          <w:szCs w:val="24"/>
          <w:u w:val="single"/>
        </w:rPr>
        <w:tab/>
      </w:r>
      <w:r w:rsidRPr="00C553D0">
        <w:rPr>
          <w:rFonts w:cs="Times New Roman"/>
          <w:szCs w:val="24"/>
        </w:rPr>
        <w:t>.</w:t>
      </w:r>
    </w:p>
    <w:p w14:paraId="4298529B" w14:textId="68A5E1F8" w:rsidR="00E02A2B" w:rsidRPr="00C553D0" w:rsidRDefault="00E02A2B" w:rsidP="009A7ACE">
      <w:pPr>
        <w:spacing w:after="0" w:line="240" w:lineRule="auto"/>
        <w:rPr>
          <w:rFonts w:cs="Times New Roman"/>
          <w:szCs w:val="24"/>
        </w:rPr>
      </w:pPr>
    </w:p>
    <w:p w14:paraId="075F77A3" w14:textId="5A1B3EC7" w:rsidR="00E02A2B" w:rsidRPr="009A7ACE" w:rsidRDefault="00E02A2B" w:rsidP="009A7ACE">
      <w:pPr>
        <w:spacing w:after="0" w:line="240" w:lineRule="auto"/>
        <w:rPr>
          <w:rFonts w:cs="Times New Roman"/>
          <w:bCs/>
          <w:szCs w:val="24"/>
        </w:rPr>
      </w:pPr>
      <w:r w:rsidRPr="00C553D0">
        <w:rPr>
          <w:rFonts w:cs="Times New Roman"/>
          <w:b/>
          <w:szCs w:val="24"/>
          <w:u w:val="single"/>
        </w:rPr>
        <w:t>TOTAL DISTRIBUTION</w:t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</w:r>
      <w:r w:rsidR="009A7ACE">
        <w:rPr>
          <w:rFonts w:cs="Times New Roman"/>
          <w:bCs/>
          <w:szCs w:val="24"/>
        </w:rPr>
        <w:tab/>
        <w:t>$</w:t>
      </w:r>
      <w:r w:rsidR="009A7ACE">
        <w:rPr>
          <w:rFonts w:cs="Times New Roman"/>
          <w:bCs/>
          <w:szCs w:val="24"/>
          <w:u w:val="single"/>
        </w:rPr>
        <w:tab/>
      </w:r>
      <w:r w:rsidR="009A7ACE">
        <w:rPr>
          <w:rFonts w:cs="Times New Roman"/>
          <w:bCs/>
          <w:szCs w:val="24"/>
          <w:u w:val="single"/>
        </w:rPr>
        <w:tab/>
      </w:r>
      <w:r w:rsidR="009A7ACE">
        <w:rPr>
          <w:rFonts w:cs="Times New Roman"/>
          <w:bCs/>
          <w:szCs w:val="24"/>
          <w:u w:val="single"/>
        </w:rPr>
        <w:tab/>
      </w:r>
    </w:p>
    <w:p w14:paraId="75DA33EC" w14:textId="285118B0" w:rsidR="00E02A2B" w:rsidRPr="00C553D0" w:rsidRDefault="00E02A2B" w:rsidP="009A7ACE">
      <w:pPr>
        <w:spacing w:after="0" w:line="240" w:lineRule="auto"/>
        <w:rPr>
          <w:rFonts w:cs="Times New Roman"/>
          <w:szCs w:val="24"/>
        </w:rPr>
      </w:pPr>
    </w:p>
    <w:p w14:paraId="4558A0A6" w14:textId="356D129B" w:rsidR="009A7ACE" w:rsidRDefault="00E02A2B" w:rsidP="009A7ACE">
      <w:pPr>
        <w:spacing w:after="0" w:line="240" w:lineRule="auto"/>
        <w:rPr>
          <w:rFonts w:cs="Times New Roman"/>
          <w:szCs w:val="24"/>
        </w:rPr>
      </w:pPr>
      <w:bookmarkStart w:id="0" w:name="_Hlk177788919"/>
      <w:r w:rsidRPr="00C553D0">
        <w:rPr>
          <w:rFonts w:cs="Times New Roman"/>
          <w:szCs w:val="24"/>
        </w:rPr>
        <w:t>PERCENTAGE OF CLAIMS PROPOSED</w:t>
      </w:r>
      <w:r w:rsidR="009A7ACE">
        <w:rPr>
          <w:rFonts w:cs="Times New Roman"/>
          <w:szCs w:val="24"/>
        </w:rPr>
        <w:t xml:space="preserve"> </w:t>
      </w:r>
      <w:r w:rsidR="009A7ACE" w:rsidRPr="00C553D0">
        <w:rPr>
          <w:rFonts w:cs="Times New Roman"/>
          <w:szCs w:val="24"/>
        </w:rPr>
        <w:t>TO BE</w:t>
      </w:r>
    </w:p>
    <w:p w14:paraId="3501365A" w14:textId="346F8A4B" w:rsidR="00E02A2B" w:rsidRPr="00C553D0" w:rsidRDefault="009A7ACE" w:rsidP="009A7AC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PAID </w:t>
      </w:r>
      <w:r w:rsidRPr="00C553D0">
        <w:rPr>
          <w:rFonts w:cs="Times New Roman"/>
          <w:szCs w:val="24"/>
        </w:rPr>
        <w:t xml:space="preserve">TO </w:t>
      </w:r>
      <w:r w:rsidR="00E02A2B" w:rsidRPr="00C553D0">
        <w:rPr>
          <w:rFonts w:cs="Times New Roman"/>
          <w:szCs w:val="24"/>
        </w:rPr>
        <w:t xml:space="preserve">THE CLASS OF </w:t>
      </w:r>
      <w:r>
        <w:rPr>
          <w:rFonts w:cs="Times New Roman"/>
          <w:szCs w:val="24"/>
        </w:rPr>
        <w:t xml:space="preserve">GENERAL </w:t>
      </w:r>
      <w:r w:rsidR="00E02A2B" w:rsidRPr="00C553D0">
        <w:rPr>
          <w:rFonts w:cs="Times New Roman"/>
          <w:szCs w:val="24"/>
        </w:rPr>
        <w:t>UNSECURED</w:t>
      </w:r>
    </w:p>
    <w:p w14:paraId="51C1CC28" w14:textId="284668B6" w:rsidR="00E02A2B" w:rsidRPr="00C553D0" w:rsidRDefault="009A7ACE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CREDITORS </w:t>
      </w:r>
      <w:r>
        <w:rPr>
          <w:rFonts w:cs="Times New Roman"/>
          <w:szCs w:val="24"/>
        </w:rPr>
        <w:t>UNDER</w:t>
      </w:r>
      <w:r w:rsidRPr="00C553D0">
        <w:rPr>
          <w:rFonts w:cs="Times New Roman"/>
          <w:szCs w:val="24"/>
        </w:rPr>
        <w:t xml:space="preserve"> </w:t>
      </w:r>
      <w:r w:rsidR="00E02A2B" w:rsidRPr="00C553D0">
        <w:rPr>
          <w:rFonts w:cs="Times New Roman"/>
          <w:szCs w:val="24"/>
        </w:rPr>
        <w:t>THE PLAN</w:t>
      </w:r>
      <w:r w:rsidR="00485D0C" w:rsidRPr="00C553D0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E113F">
        <w:rPr>
          <w:rFonts w:cs="Times New Roman"/>
          <w:szCs w:val="24"/>
        </w:rPr>
        <w:tab/>
      </w:r>
      <w:r w:rsidR="005E113F"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E02A2B" w:rsidRPr="00C553D0">
        <w:rPr>
          <w:rFonts w:cs="Times New Roman"/>
          <w:szCs w:val="24"/>
        </w:rPr>
        <w:t>%</w:t>
      </w:r>
      <w:bookmarkEnd w:id="0"/>
    </w:p>
    <w:p w14:paraId="1C164CB7" w14:textId="77777777" w:rsidR="00481A2A" w:rsidRPr="00C553D0" w:rsidRDefault="00481A2A" w:rsidP="009A7ACE">
      <w:pPr>
        <w:spacing w:after="0" w:line="240" w:lineRule="auto"/>
        <w:rPr>
          <w:rFonts w:cs="Times New Roman"/>
          <w:szCs w:val="24"/>
        </w:rPr>
      </w:pPr>
    </w:p>
    <w:p w14:paraId="42FCC34F" w14:textId="77777777" w:rsidR="009A7ACE" w:rsidRDefault="00481A2A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PERCENTAGE OF CLAIMS ACTUALLY PAID </w:t>
      </w:r>
    </w:p>
    <w:p w14:paraId="4C45CAD0" w14:textId="77777777" w:rsidR="009A7ACE" w:rsidRDefault="00481A2A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TO THE CLASS OF </w:t>
      </w:r>
      <w:r w:rsidR="009A7ACE" w:rsidRPr="00C553D0">
        <w:rPr>
          <w:rFonts w:cs="Times New Roman"/>
          <w:szCs w:val="24"/>
        </w:rPr>
        <w:t xml:space="preserve">GENERAL </w:t>
      </w:r>
      <w:r w:rsidRPr="00C553D0">
        <w:rPr>
          <w:rFonts w:cs="Times New Roman"/>
          <w:szCs w:val="24"/>
        </w:rPr>
        <w:t xml:space="preserve">UNSECURED </w:t>
      </w:r>
    </w:p>
    <w:p w14:paraId="39C4C25A" w14:textId="21E6AA0B" w:rsidR="00481A2A" w:rsidRPr="00C553D0" w:rsidRDefault="00481A2A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CREDITORS </w:t>
      </w:r>
      <w:r w:rsidR="009A7ACE">
        <w:rPr>
          <w:rFonts w:cs="Times New Roman"/>
          <w:szCs w:val="24"/>
        </w:rPr>
        <w:t xml:space="preserve">UNDER </w:t>
      </w:r>
      <w:r w:rsidRPr="00C553D0">
        <w:rPr>
          <w:rFonts w:cs="Times New Roman"/>
          <w:szCs w:val="24"/>
        </w:rPr>
        <w:t>THE PLAN</w:t>
      </w:r>
      <w:r w:rsidRPr="00C553D0">
        <w:rPr>
          <w:rFonts w:cs="Times New Roman"/>
          <w:szCs w:val="24"/>
        </w:rPr>
        <w:tab/>
      </w:r>
      <w:r w:rsidR="008A3D99">
        <w:rPr>
          <w:rFonts w:cs="Times New Roman"/>
          <w:szCs w:val="24"/>
        </w:rPr>
        <w:tab/>
      </w:r>
      <w:r w:rsidR="008A3D99">
        <w:rPr>
          <w:rFonts w:cs="Times New Roman"/>
          <w:szCs w:val="24"/>
        </w:rPr>
        <w:tab/>
      </w:r>
      <w:r w:rsidR="008A3D99">
        <w:rPr>
          <w:rFonts w:cs="Times New Roman"/>
          <w:szCs w:val="24"/>
        </w:rPr>
        <w:tab/>
      </w:r>
      <w:r w:rsidR="008A3D99">
        <w:rPr>
          <w:rFonts w:cs="Times New Roman"/>
          <w:szCs w:val="24"/>
        </w:rPr>
        <w:tab/>
      </w:r>
      <w:r w:rsidR="008A3D99">
        <w:rPr>
          <w:rFonts w:cs="Times New Roman"/>
          <w:szCs w:val="24"/>
        </w:rPr>
        <w:tab/>
      </w:r>
      <w:r w:rsidR="008A3D99">
        <w:rPr>
          <w:rFonts w:cs="Times New Roman"/>
          <w:szCs w:val="24"/>
          <w:u w:val="single"/>
        </w:rPr>
        <w:tab/>
      </w:r>
      <w:r w:rsidR="008A3D99">
        <w:rPr>
          <w:rFonts w:cs="Times New Roman"/>
          <w:szCs w:val="24"/>
          <w:u w:val="single"/>
        </w:rPr>
        <w:tab/>
      </w:r>
      <w:r w:rsidRPr="00C553D0">
        <w:rPr>
          <w:rFonts w:cs="Times New Roman"/>
          <w:szCs w:val="24"/>
        </w:rPr>
        <w:t>%</w:t>
      </w:r>
    </w:p>
    <w:p w14:paraId="443FAF5A" w14:textId="0D122C4F" w:rsidR="00E02A2B" w:rsidRDefault="00E02A2B" w:rsidP="009A7ACE">
      <w:pPr>
        <w:spacing w:after="0" w:line="240" w:lineRule="auto"/>
        <w:rPr>
          <w:rFonts w:cs="Times New Roman"/>
          <w:szCs w:val="24"/>
        </w:rPr>
      </w:pPr>
    </w:p>
    <w:p w14:paraId="4A2D2115" w14:textId="77777777" w:rsidR="003655EF" w:rsidRDefault="00675925" w:rsidP="009A7ACE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Gross Cash Receipts</w:t>
      </w:r>
      <w:r w:rsidR="003655EF">
        <w:rPr>
          <w:rFonts w:cs="Times New Roman"/>
          <w:szCs w:val="24"/>
        </w:rPr>
        <w:t xml:space="preserve"> (total amount received</w:t>
      </w:r>
    </w:p>
    <w:p w14:paraId="74EAAE87" w14:textId="6356C503" w:rsidR="00E02A2B" w:rsidRPr="00C553D0" w:rsidRDefault="003655EF" w:rsidP="003655EF">
      <w:pPr>
        <w:pStyle w:val="ListParagraph"/>
        <w:spacing w:after="0" w:line="240" w:lineRule="auto"/>
        <w:ind w:left="360"/>
        <w:contextualSpacing w:val="0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from all sources during plan term)</w:t>
      </w:r>
      <w:r w:rsidR="000D7A5C">
        <w:rPr>
          <w:rFonts w:cs="Times New Roman"/>
          <w:bCs/>
          <w:szCs w:val="24"/>
        </w:rPr>
        <w:tab/>
      </w:r>
      <w:r w:rsidR="000D7A5C">
        <w:rPr>
          <w:rFonts w:cs="Times New Roman"/>
          <w:bCs/>
          <w:szCs w:val="24"/>
        </w:rPr>
        <w:tab/>
      </w:r>
      <w:r w:rsidR="000D7A5C">
        <w:rPr>
          <w:rFonts w:cs="Times New Roman"/>
          <w:bCs/>
          <w:szCs w:val="24"/>
        </w:rPr>
        <w:tab/>
      </w:r>
      <w:r w:rsidR="000D7A5C">
        <w:rPr>
          <w:rFonts w:cs="Times New Roman"/>
          <w:bCs/>
          <w:szCs w:val="24"/>
        </w:rPr>
        <w:tab/>
      </w:r>
      <w:r w:rsidR="000D7A5C">
        <w:rPr>
          <w:rFonts w:cs="Times New Roman"/>
          <w:bCs/>
          <w:szCs w:val="24"/>
        </w:rPr>
        <w:tab/>
        <w:t>$</w:t>
      </w:r>
      <w:r w:rsidR="000D7A5C">
        <w:rPr>
          <w:rFonts w:cs="Times New Roman"/>
          <w:bCs/>
          <w:szCs w:val="24"/>
          <w:u w:val="single"/>
        </w:rPr>
        <w:tab/>
      </w:r>
      <w:r w:rsidR="000D7A5C">
        <w:rPr>
          <w:rFonts w:cs="Times New Roman"/>
          <w:bCs/>
          <w:szCs w:val="24"/>
          <w:u w:val="single"/>
        </w:rPr>
        <w:tab/>
      </w:r>
      <w:r w:rsidR="000D7A5C">
        <w:rPr>
          <w:rFonts w:cs="Times New Roman"/>
          <w:bCs/>
          <w:szCs w:val="24"/>
          <w:u w:val="single"/>
        </w:rPr>
        <w:tab/>
      </w:r>
    </w:p>
    <w:p w14:paraId="5338660C" w14:textId="77777777" w:rsidR="003465B4" w:rsidRDefault="003465B4" w:rsidP="000D7A5C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3465B4" w14:paraId="0A5DF0E7" w14:textId="77777777" w:rsidTr="003465B4">
        <w:tc>
          <w:tcPr>
            <w:tcW w:w="5184" w:type="dxa"/>
          </w:tcPr>
          <w:p w14:paraId="6350DB8A" w14:textId="77777777" w:rsidR="000D7A5C" w:rsidRDefault="000D7A5C" w:rsidP="000D7A5C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0033864" w14:textId="6C274F7B" w:rsidR="000D7A5C" w:rsidRPr="000D7A5C" w:rsidRDefault="000D7A5C" w:rsidP="000D7A5C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06972674" w14:textId="4339D8F1" w:rsidR="000D7A5C" w:rsidRPr="000D7A5C" w:rsidRDefault="000D7A5C" w:rsidP="000D7A5C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6FAAE69C" w14:textId="6AA2A4B5" w:rsidR="000D7A5C" w:rsidRPr="000D7A5C" w:rsidRDefault="000D7A5C" w:rsidP="000D7A5C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3465B4" w14:paraId="5E095797" w14:textId="77777777" w:rsidTr="003465B4">
        <w:tc>
          <w:tcPr>
            <w:tcW w:w="5184" w:type="dxa"/>
          </w:tcPr>
          <w:p w14:paraId="50EF75B4" w14:textId="72C1DAEA" w:rsidR="000D7A5C" w:rsidRDefault="000D7A5C" w:rsidP="000D7A5C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  <w:r>
              <w:rPr>
                <w:rFonts w:cs="Times New Roman"/>
                <w:szCs w:val="24"/>
              </w:rPr>
              <w:tab/>
            </w:r>
            <w:r w:rsidRPr="00C553D0">
              <w:rPr>
                <w:rFonts w:cs="Times New Roman"/>
                <w:szCs w:val="24"/>
              </w:rPr>
              <w:t>Payments of Expenses of</w:t>
            </w:r>
            <w:r>
              <w:rPr>
                <w:rFonts w:cs="Times New Roman"/>
                <w:szCs w:val="24"/>
              </w:rPr>
              <w:t xml:space="preserve"> Administrati</w:t>
            </w:r>
            <w:r w:rsidR="003465B4">
              <w:rPr>
                <w:rFonts w:cs="Times New Roman"/>
                <w:szCs w:val="24"/>
              </w:rPr>
              <w:t>on</w:t>
            </w:r>
            <w:r>
              <w:rPr>
                <w:rFonts w:cs="Times New Roman"/>
                <w:szCs w:val="24"/>
              </w:rPr>
              <w:t xml:space="preserve"> Other Than Operating Expenses:</w:t>
            </w:r>
          </w:p>
        </w:tc>
        <w:tc>
          <w:tcPr>
            <w:tcW w:w="1440" w:type="dxa"/>
          </w:tcPr>
          <w:p w14:paraId="0D83658B" w14:textId="77777777" w:rsidR="000D7A5C" w:rsidRDefault="000D7A5C" w:rsidP="000D7A5C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4DB2F3C" w14:textId="77777777" w:rsidR="000D7A5C" w:rsidRDefault="000D7A5C" w:rsidP="000D7A5C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7AFCAF0" w14:textId="77777777" w:rsidR="000D7A5C" w:rsidRDefault="000D7A5C" w:rsidP="000D7A5C">
            <w:pPr>
              <w:rPr>
                <w:rFonts w:cs="Times New Roman"/>
                <w:szCs w:val="24"/>
              </w:rPr>
            </w:pPr>
          </w:p>
        </w:tc>
      </w:tr>
      <w:tr w:rsidR="000D7A5C" w14:paraId="1D4E109C" w14:textId="77777777" w:rsidTr="003465B4">
        <w:tc>
          <w:tcPr>
            <w:tcW w:w="5184" w:type="dxa"/>
          </w:tcPr>
          <w:p w14:paraId="0F87F7AD" w14:textId="4B9E3737" w:rsidR="000D7A5C" w:rsidRPr="000D7A5C" w:rsidRDefault="000D7A5C" w:rsidP="000D7A5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Trustee’s commission (if any)</w:t>
            </w:r>
          </w:p>
        </w:tc>
        <w:tc>
          <w:tcPr>
            <w:tcW w:w="1440" w:type="dxa"/>
          </w:tcPr>
          <w:p w14:paraId="6E355720" w14:textId="0B11C2CA" w:rsidR="000D7A5C" w:rsidRPr="003465B4" w:rsidRDefault="003465B4" w:rsidP="003465B4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F5C5812" w14:textId="0CDD4017" w:rsidR="000D7A5C" w:rsidRDefault="003465B4" w:rsidP="003465B4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4AB5E50" w14:textId="1EF067A2" w:rsidR="000D7A5C" w:rsidRDefault="003465B4" w:rsidP="003465B4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1280EB5F" w14:textId="77777777" w:rsidTr="003465B4">
        <w:tc>
          <w:tcPr>
            <w:tcW w:w="5184" w:type="dxa"/>
          </w:tcPr>
          <w:p w14:paraId="2AEB98D0" w14:textId="1686B628" w:rsidR="00193B6B" w:rsidRDefault="00193B6B" w:rsidP="00193B6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Fees and expenses of trustee’s attorney</w:t>
            </w:r>
          </w:p>
        </w:tc>
        <w:tc>
          <w:tcPr>
            <w:tcW w:w="1440" w:type="dxa"/>
          </w:tcPr>
          <w:p w14:paraId="2B521BAF" w14:textId="5CB7FAD5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7FCE44A" w14:textId="191EAD40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BCEAAF3" w14:textId="48E92AFE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1FD5C725" w14:textId="77777777" w:rsidR="000D7A5C" w:rsidRPr="000D7A5C" w:rsidRDefault="000D7A5C" w:rsidP="000D7A5C">
      <w:pPr>
        <w:spacing w:after="0" w:line="240" w:lineRule="auto"/>
        <w:rPr>
          <w:rFonts w:cs="Times New Roman"/>
          <w:szCs w:val="24"/>
        </w:rPr>
      </w:pPr>
    </w:p>
    <w:p w14:paraId="35F6638F" w14:textId="3A40F1F4" w:rsidR="00B77580" w:rsidRPr="00C553D0" w:rsidRDefault="00B77580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br w:type="page"/>
      </w: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3465B4" w14:paraId="190B9CA3" w14:textId="77777777" w:rsidTr="003465B4">
        <w:tc>
          <w:tcPr>
            <w:tcW w:w="5184" w:type="dxa"/>
          </w:tcPr>
          <w:p w14:paraId="2B5CDBCE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46936E5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736BA67C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03DEE534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3465B4" w14:paraId="6C436A4E" w14:textId="77777777" w:rsidTr="003465B4">
        <w:tc>
          <w:tcPr>
            <w:tcW w:w="5184" w:type="dxa"/>
          </w:tcPr>
          <w:p w14:paraId="6D84DB26" w14:textId="3EE5FC69" w:rsidR="003465B4" w:rsidRDefault="003465B4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ab/>
              <w:t>Other Professional Fees and Expenses:</w:t>
            </w:r>
          </w:p>
        </w:tc>
        <w:tc>
          <w:tcPr>
            <w:tcW w:w="1440" w:type="dxa"/>
          </w:tcPr>
          <w:p w14:paraId="1CD83B04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E5CC5D2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81DDA10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</w:tr>
      <w:tr w:rsidR="00193B6B" w14:paraId="7CE87D89" w14:textId="77777777" w:rsidTr="003465B4">
        <w:tc>
          <w:tcPr>
            <w:tcW w:w="5184" w:type="dxa"/>
          </w:tcPr>
          <w:p w14:paraId="71523203" w14:textId="1D12C537" w:rsidR="00193B6B" w:rsidRPr="000D7A5C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accountants</w:t>
            </w:r>
          </w:p>
        </w:tc>
        <w:tc>
          <w:tcPr>
            <w:tcW w:w="1440" w:type="dxa"/>
          </w:tcPr>
          <w:p w14:paraId="79558AB5" w14:textId="5DE27584" w:rsidR="00193B6B" w:rsidRPr="003465B4" w:rsidRDefault="00193B6B" w:rsidP="00193B6B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1B73810" w14:textId="53C32E41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CEEB6D2" w14:textId="01D263A3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5B6861C5" w14:textId="77777777" w:rsidTr="003465B4">
        <w:tc>
          <w:tcPr>
            <w:tcW w:w="5184" w:type="dxa"/>
          </w:tcPr>
          <w:p w14:paraId="7E24FC82" w14:textId="1C083772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auctioneers and appraisers</w:t>
            </w:r>
          </w:p>
        </w:tc>
        <w:tc>
          <w:tcPr>
            <w:tcW w:w="1440" w:type="dxa"/>
          </w:tcPr>
          <w:p w14:paraId="161295AE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BF7FE49" w14:textId="4097AE9D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7089C47F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23E3287D" w14:textId="6204E31D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22825AC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5C950186" w14:textId="70442ABA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4F3F56DE" w14:textId="77777777" w:rsidTr="003465B4">
        <w:tc>
          <w:tcPr>
            <w:tcW w:w="5184" w:type="dxa"/>
          </w:tcPr>
          <w:p w14:paraId="1DFF3021" w14:textId="0079E6B7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attorneys for the debtor</w:t>
            </w:r>
          </w:p>
        </w:tc>
        <w:tc>
          <w:tcPr>
            <w:tcW w:w="1440" w:type="dxa"/>
          </w:tcPr>
          <w:p w14:paraId="67DA18CF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1E62439" w14:textId="34F6A2E1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74D357DE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55088E6D" w14:textId="6ADEE073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3557EE9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444CBEC5" w14:textId="01F2701D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1608480F" w14:textId="77777777" w:rsidTr="003465B4">
        <w:tc>
          <w:tcPr>
            <w:tcW w:w="5184" w:type="dxa"/>
          </w:tcPr>
          <w:p w14:paraId="765B3549" w14:textId="5C7B7522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Other professional fees (specify)</w:t>
            </w:r>
          </w:p>
        </w:tc>
        <w:tc>
          <w:tcPr>
            <w:tcW w:w="1440" w:type="dxa"/>
          </w:tcPr>
          <w:p w14:paraId="24181ACC" w14:textId="5D63C8ED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BC8BF87" w14:textId="58200F8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F687974" w14:textId="6100894E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2098033E" w14:textId="77777777" w:rsidTr="003465B4">
        <w:tc>
          <w:tcPr>
            <w:tcW w:w="5184" w:type="dxa"/>
          </w:tcPr>
          <w:p w14:paraId="6E2CF7ED" w14:textId="6A65B83D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Taxes, fines, penalties, etc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440" w:type="dxa"/>
          </w:tcPr>
          <w:p w14:paraId="4E30333C" w14:textId="2BD6B09B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A2A739E" w14:textId="6641EFFD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9A240AD" w14:textId="0AA0BA45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17926AF5" w14:textId="77777777" w:rsidTr="003465B4">
        <w:tc>
          <w:tcPr>
            <w:tcW w:w="5184" w:type="dxa"/>
          </w:tcPr>
          <w:p w14:paraId="6BB5D88A" w14:textId="7E50A7C8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Other expenses of administration (must be itemized: includes bond premiums, settlement costs, other expenses)</w:t>
            </w:r>
          </w:p>
        </w:tc>
        <w:tc>
          <w:tcPr>
            <w:tcW w:w="1440" w:type="dxa"/>
          </w:tcPr>
          <w:p w14:paraId="67F3299F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58434297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3A4124C3" w14:textId="76909F7C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5435960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CC6CCCF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702C25C7" w14:textId="23C87F22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5DC20B39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1C132A7" w14:textId="77777777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8B2346F" w14:textId="78357BAB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193B6B" w14:paraId="538383EC" w14:textId="77777777" w:rsidTr="003465B4">
        <w:tc>
          <w:tcPr>
            <w:tcW w:w="5184" w:type="dxa"/>
          </w:tcPr>
          <w:p w14:paraId="6E8F8D6A" w14:textId="63D4E3E8" w:rsidR="00193B6B" w:rsidRDefault="00193B6B" w:rsidP="00193B6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Total</w:t>
            </w:r>
          </w:p>
        </w:tc>
        <w:tc>
          <w:tcPr>
            <w:tcW w:w="1440" w:type="dxa"/>
          </w:tcPr>
          <w:p w14:paraId="14311AE4" w14:textId="66946668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AE14836" w14:textId="66298A35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F9C1FF9" w14:textId="62A7F8B4" w:rsidR="00193B6B" w:rsidRDefault="00193B6B" w:rsidP="00193B6B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3B1BF8DC" w14:textId="77777777" w:rsidR="003465B4" w:rsidRDefault="003465B4" w:rsidP="003465B4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3465B4" w:rsidRPr="000D7A5C" w14:paraId="7E953EA0" w14:textId="77777777" w:rsidTr="006D7E4A">
        <w:tc>
          <w:tcPr>
            <w:tcW w:w="5184" w:type="dxa"/>
          </w:tcPr>
          <w:p w14:paraId="794FCFD3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5E4BADB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32E117EF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00600465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3465B4" w14:paraId="6FFB1A26" w14:textId="77777777" w:rsidTr="006D7E4A">
        <w:tc>
          <w:tcPr>
            <w:tcW w:w="5184" w:type="dxa"/>
          </w:tcPr>
          <w:p w14:paraId="3E907936" w14:textId="200213E2" w:rsidR="003465B4" w:rsidRDefault="003465B4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</w:t>
            </w:r>
            <w:r>
              <w:rPr>
                <w:rFonts w:cs="Times New Roman"/>
                <w:szCs w:val="24"/>
              </w:rPr>
              <w:tab/>
            </w:r>
            <w:r w:rsidRPr="00C553D0">
              <w:rPr>
                <w:rFonts w:cs="Times New Roman"/>
                <w:szCs w:val="24"/>
              </w:rPr>
              <w:t xml:space="preserve">Payments to </w:t>
            </w:r>
            <w:r>
              <w:rPr>
                <w:rFonts w:cs="Times New Roman"/>
                <w:szCs w:val="24"/>
              </w:rPr>
              <w:t>C</w:t>
            </w:r>
            <w:r w:rsidRPr="00C553D0">
              <w:rPr>
                <w:rFonts w:cs="Times New Roman"/>
                <w:szCs w:val="24"/>
              </w:rPr>
              <w:t>reditors (totals under each category sufficient)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440" w:type="dxa"/>
          </w:tcPr>
          <w:p w14:paraId="4786E2DC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CB9EE63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3FB04FD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</w:tr>
      <w:tr w:rsidR="003465B4" w14:paraId="77E865A7" w14:textId="77777777" w:rsidTr="006D7E4A">
        <w:tc>
          <w:tcPr>
            <w:tcW w:w="5184" w:type="dxa"/>
          </w:tcPr>
          <w:p w14:paraId="0F272582" w14:textId="55184BB6" w:rsidR="003465B4" w:rsidRPr="000D7A5C" w:rsidRDefault="003465B4" w:rsidP="003465B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 to secured creditors</w:t>
            </w:r>
          </w:p>
        </w:tc>
        <w:tc>
          <w:tcPr>
            <w:tcW w:w="1440" w:type="dxa"/>
          </w:tcPr>
          <w:p w14:paraId="6BD6AFE2" w14:textId="77777777" w:rsidR="003465B4" w:rsidRPr="003465B4" w:rsidRDefault="003465B4" w:rsidP="006D7E4A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6267221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BF52DBD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3465B4" w14:paraId="56D2CDC8" w14:textId="77777777" w:rsidTr="006D7E4A">
        <w:tc>
          <w:tcPr>
            <w:tcW w:w="5184" w:type="dxa"/>
          </w:tcPr>
          <w:p w14:paraId="2990A823" w14:textId="4BBA4823" w:rsidR="003465B4" w:rsidRDefault="003465B4" w:rsidP="003465B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 to priority creditors</w:t>
            </w:r>
          </w:p>
        </w:tc>
        <w:tc>
          <w:tcPr>
            <w:tcW w:w="1440" w:type="dxa"/>
          </w:tcPr>
          <w:p w14:paraId="64D590CB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030C979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5C9B8F3C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3465B4" w14:paraId="5AE4B35A" w14:textId="77777777" w:rsidTr="006D7E4A">
        <w:tc>
          <w:tcPr>
            <w:tcW w:w="5184" w:type="dxa"/>
          </w:tcPr>
          <w:p w14:paraId="702D5B74" w14:textId="70289AAE" w:rsidR="003465B4" w:rsidRDefault="003465B4" w:rsidP="003465B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Payments to unsecured creditors</w:t>
            </w:r>
          </w:p>
        </w:tc>
        <w:tc>
          <w:tcPr>
            <w:tcW w:w="1440" w:type="dxa"/>
          </w:tcPr>
          <w:p w14:paraId="6978B15F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7828A5DD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9764FEA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3465B4" w14:paraId="7410750B" w14:textId="77777777" w:rsidTr="006D7E4A">
        <w:tc>
          <w:tcPr>
            <w:tcW w:w="5184" w:type="dxa"/>
          </w:tcPr>
          <w:p w14:paraId="12C15A64" w14:textId="7C1E13E6" w:rsidR="003465B4" w:rsidRDefault="003465B4" w:rsidP="003465B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Payments to equity security holders</w:t>
            </w:r>
          </w:p>
        </w:tc>
        <w:tc>
          <w:tcPr>
            <w:tcW w:w="1440" w:type="dxa"/>
          </w:tcPr>
          <w:p w14:paraId="1EB567E0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05EC309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E6CEEC3" w14:textId="77777777" w:rsidR="003465B4" w:rsidRDefault="003465B4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149F6363" w14:textId="77777777" w:rsidR="003465B4" w:rsidRDefault="003465B4" w:rsidP="003465B4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3465B4" w:rsidRPr="000D7A5C" w14:paraId="3E0CAC18" w14:textId="77777777" w:rsidTr="006D7E4A">
        <w:tc>
          <w:tcPr>
            <w:tcW w:w="5184" w:type="dxa"/>
          </w:tcPr>
          <w:p w14:paraId="217DF413" w14:textId="77777777" w:rsidR="003465B4" w:rsidRDefault="003465B4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8093EB0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15B6D236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21AB273A" w14:textId="77777777" w:rsidR="003465B4" w:rsidRPr="000D7A5C" w:rsidRDefault="003465B4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3465B4" w14:paraId="65C13CF7" w14:textId="77777777" w:rsidTr="006D7E4A">
        <w:tc>
          <w:tcPr>
            <w:tcW w:w="5184" w:type="dxa"/>
          </w:tcPr>
          <w:p w14:paraId="0732EE43" w14:textId="408E99BF" w:rsidR="003465B4" w:rsidRDefault="003465B4" w:rsidP="003465B4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E.</w:t>
            </w:r>
            <w:r>
              <w:rPr>
                <w:rFonts w:cs="Times New Roman"/>
                <w:szCs w:val="24"/>
              </w:rPr>
              <w:tab/>
              <w:t xml:space="preserve">Other </w:t>
            </w:r>
            <w:r w:rsidRPr="00C553D0">
              <w:rPr>
                <w:rFonts w:cs="Times New Roman"/>
                <w:szCs w:val="24"/>
              </w:rPr>
              <w:t>Payments (including surplus payments to the debtor)</w:t>
            </w:r>
          </w:p>
        </w:tc>
        <w:tc>
          <w:tcPr>
            <w:tcW w:w="1440" w:type="dxa"/>
          </w:tcPr>
          <w:p w14:paraId="47EB3623" w14:textId="5FD85768" w:rsidR="003465B4" w:rsidRDefault="003465B4" w:rsidP="003465B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588C697" w14:textId="099E2AEB" w:rsidR="003465B4" w:rsidRDefault="003465B4" w:rsidP="003465B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B375B96" w14:textId="13E12FB2" w:rsidR="003465B4" w:rsidRDefault="003465B4" w:rsidP="003465B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31E46185" w14:textId="77777777" w:rsidR="003465B4" w:rsidRDefault="003465B4" w:rsidP="003465B4">
      <w:pPr>
        <w:spacing w:after="0" w:line="240" w:lineRule="auto"/>
        <w:rPr>
          <w:rFonts w:cs="Times New Roman"/>
          <w:szCs w:val="24"/>
        </w:rPr>
      </w:pPr>
    </w:p>
    <w:p w14:paraId="4A137D5C" w14:textId="1E0C0B57" w:rsidR="003465B4" w:rsidRPr="009A7ACE" w:rsidRDefault="003465B4" w:rsidP="006314FC">
      <w:pPr>
        <w:tabs>
          <w:tab w:val="left" w:pos="344"/>
        </w:tabs>
        <w:spacing w:after="0" w:line="240" w:lineRule="auto"/>
        <w:ind w:left="360" w:hanging="36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F.</w:t>
      </w:r>
      <w:r>
        <w:rPr>
          <w:rFonts w:cs="Times New Roman"/>
          <w:szCs w:val="24"/>
        </w:rPr>
        <w:tab/>
      </w:r>
      <w:r w:rsidRPr="00074F67">
        <w:rPr>
          <w:rFonts w:cs="Times New Roman"/>
          <w:b/>
          <w:szCs w:val="24"/>
        </w:rPr>
        <w:t>TOTAL DISTRIBUTION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$</w:t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</w:p>
    <w:p w14:paraId="44CB8B8B" w14:textId="68BD0D15" w:rsidR="003465B4" w:rsidRDefault="003465B4" w:rsidP="003465B4">
      <w:pPr>
        <w:spacing w:after="0" w:line="240" w:lineRule="auto"/>
        <w:rPr>
          <w:rFonts w:cs="Times New Roman"/>
          <w:szCs w:val="24"/>
        </w:rPr>
      </w:pPr>
    </w:p>
    <w:p w14:paraId="2A846D57" w14:textId="269D206F" w:rsidR="00D33706" w:rsidRPr="00C553D0" w:rsidRDefault="00D33706" w:rsidP="006314FC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 xml:space="preserve">The </w:t>
      </w:r>
      <w:r w:rsidR="00B87470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lan </w:t>
      </w:r>
      <w:r w:rsidR="00B87470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roponent (or </w:t>
      </w:r>
      <w:r w:rsidR="00B87470" w:rsidRPr="00C553D0">
        <w:rPr>
          <w:rFonts w:cs="Times New Roman"/>
          <w:szCs w:val="24"/>
        </w:rPr>
        <w:t>t</w:t>
      </w:r>
      <w:r w:rsidRPr="00C553D0">
        <w:rPr>
          <w:rFonts w:cs="Times New Roman"/>
          <w:szCs w:val="24"/>
        </w:rPr>
        <w:t>rustee</w:t>
      </w:r>
      <w:r w:rsidR="00605F47">
        <w:rPr>
          <w:rFonts w:cs="Times New Roman"/>
          <w:szCs w:val="24"/>
        </w:rPr>
        <w:t>,</w:t>
      </w:r>
      <w:r w:rsidRPr="00C553D0">
        <w:rPr>
          <w:rFonts w:cs="Times New Roman"/>
          <w:szCs w:val="24"/>
        </w:rPr>
        <w:t xml:space="preserve"> if appointed) avers that all provisions of the </w:t>
      </w:r>
      <w:r w:rsidR="006B1E4D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lan have been substantially consummated.  Wherefore, the </w:t>
      </w:r>
      <w:r w:rsidR="00B87470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lan </w:t>
      </w:r>
      <w:r w:rsidR="00B87470" w:rsidRPr="00C553D0">
        <w:rPr>
          <w:rFonts w:cs="Times New Roman"/>
          <w:szCs w:val="24"/>
        </w:rPr>
        <w:t>p</w:t>
      </w:r>
      <w:r w:rsidRPr="00C553D0">
        <w:rPr>
          <w:rFonts w:cs="Times New Roman"/>
          <w:szCs w:val="24"/>
        </w:rPr>
        <w:t xml:space="preserve">roponent (or </w:t>
      </w:r>
      <w:r w:rsidR="00B87470" w:rsidRPr="00C553D0">
        <w:rPr>
          <w:rFonts w:cs="Times New Roman"/>
          <w:szCs w:val="24"/>
        </w:rPr>
        <w:t>t</w:t>
      </w:r>
      <w:r w:rsidRPr="00C553D0">
        <w:rPr>
          <w:rFonts w:cs="Times New Roman"/>
          <w:szCs w:val="24"/>
        </w:rPr>
        <w:t xml:space="preserve">rustee), having fully administered this estate, prays for entry of a </w:t>
      </w:r>
      <w:r w:rsidR="00D0023D" w:rsidRPr="00C553D0">
        <w:rPr>
          <w:rFonts w:cs="Times New Roman"/>
          <w:szCs w:val="24"/>
        </w:rPr>
        <w:t>f</w:t>
      </w:r>
      <w:r w:rsidRPr="00C553D0">
        <w:rPr>
          <w:rFonts w:cs="Times New Roman"/>
          <w:szCs w:val="24"/>
        </w:rPr>
        <w:t xml:space="preserve">inal </w:t>
      </w:r>
      <w:r w:rsidR="00D0023D" w:rsidRPr="00C553D0">
        <w:rPr>
          <w:rFonts w:cs="Times New Roman"/>
          <w:szCs w:val="24"/>
        </w:rPr>
        <w:t>d</w:t>
      </w:r>
      <w:r w:rsidRPr="00C553D0">
        <w:rPr>
          <w:rFonts w:cs="Times New Roman"/>
          <w:szCs w:val="24"/>
        </w:rPr>
        <w:t>ecree.</w:t>
      </w:r>
    </w:p>
    <w:p w14:paraId="46B6257F" w14:textId="7DDC490E" w:rsidR="00D33706" w:rsidRPr="00C553D0" w:rsidRDefault="00D33706" w:rsidP="009A7ACE">
      <w:pPr>
        <w:spacing w:after="0" w:line="240" w:lineRule="auto"/>
        <w:rPr>
          <w:rFonts w:cs="Times New Roman"/>
          <w:szCs w:val="24"/>
        </w:rPr>
      </w:pPr>
    </w:p>
    <w:p w14:paraId="4E4B5EEA" w14:textId="3C85277A" w:rsidR="00D33706" w:rsidRPr="00C553D0" w:rsidRDefault="00D33706" w:rsidP="009A7ACE">
      <w:pPr>
        <w:spacing w:after="0" w:line="240" w:lineRule="auto"/>
        <w:rPr>
          <w:rFonts w:cs="Times New Roman"/>
          <w:szCs w:val="24"/>
        </w:rPr>
      </w:pPr>
    </w:p>
    <w:p w14:paraId="5B483F72" w14:textId="10BBAB19" w:rsidR="00D33706" w:rsidRPr="00C553D0" w:rsidRDefault="00BE003B" w:rsidP="009A7ACE">
      <w:pPr>
        <w:spacing w:after="0" w:line="240" w:lineRule="auto"/>
        <w:rPr>
          <w:rFonts w:cs="Times New Roman"/>
          <w:szCs w:val="24"/>
          <w:u w:val="single"/>
        </w:rPr>
      </w:pPr>
      <w:r w:rsidRPr="00C553D0">
        <w:rPr>
          <w:rFonts w:cs="Times New Roman"/>
          <w:szCs w:val="24"/>
        </w:rPr>
        <w:t>DATE:</w:t>
      </w:r>
      <w:r w:rsidR="00C553D0">
        <w:rPr>
          <w:rFonts w:cs="Times New Roman"/>
          <w:szCs w:val="24"/>
        </w:rPr>
        <w:t xml:space="preserve">  </w:t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</w:p>
    <w:p w14:paraId="2AB40BC5" w14:textId="1B423110" w:rsidR="00D33706" w:rsidRDefault="00C003E6" w:rsidP="00C003E6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</w:t>
      </w:r>
      <w:r w:rsidR="00D33706" w:rsidRPr="00C553D0">
        <w:rPr>
          <w:rFonts w:cs="Times New Roman"/>
          <w:szCs w:val="24"/>
        </w:rPr>
        <w:t>Attorney for Plan Proponent</w:t>
      </w:r>
      <w:r w:rsidR="00C553D0">
        <w:rPr>
          <w:rFonts w:cs="Times New Roman"/>
          <w:szCs w:val="24"/>
        </w:rPr>
        <w:t xml:space="preserve"> </w:t>
      </w:r>
      <w:r w:rsidR="00D33706" w:rsidRPr="00C553D0">
        <w:rPr>
          <w:rFonts w:cs="Times New Roman"/>
          <w:szCs w:val="24"/>
        </w:rPr>
        <w:t>(or Trustee)</w:t>
      </w:r>
    </w:p>
    <w:p w14:paraId="46ED53D6" w14:textId="4E6D535D" w:rsidR="00C003E6" w:rsidRDefault="00C003E6" w:rsidP="00C003E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19B60C5D" w14:textId="77777777" w:rsidR="00C003E6" w:rsidRDefault="00C003E6" w:rsidP="00C003E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</w:p>
    <w:p w14:paraId="78051A88" w14:textId="77777777" w:rsidR="00C003E6" w:rsidRDefault="00C003E6" w:rsidP="00C003E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76D7CFEF" w14:textId="77777777" w:rsidR="00C003E6" w:rsidRDefault="00C003E6" w:rsidP="00C003E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5050FFD4" w14:textId="77777777" w:rsidR="00C003E6" w:rsidRDefault="00C003E6" w:rsidP="00C003E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4E735988" w14:textId="68F11392" w:rsidR="00C003E6" w:rsidRPr="008328E2" w:rsidRDefault="00C003E6" w:rsidP="00C003E6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Attorney for Plan Proponent (or Trustee)</w:t>
      </w:r>
    </w:p>
    <w:p w14:paraId="6BF12F22" w14:textId="1EAA13F4" w:rsidR="00D33706" w:rsidRPr="00C553D0" w:rsidRDefault="00D33706" w:rsidP="009A7ACE">
      <w:pPr>
        <w:spacing w:after="0" w:line="240" w:lineRule="auto"/>
        <w:rPr>
          <w:rFonts w:cs="Times New Roman"/>
          <w:szCs w:val="24"/>
        </w:rPr>
      </w:pPr>
    </w:p>
    <w:p w14:paraId="7DCC40FE" w14:textId="1FE649CF" w:rsidR="00D33706" w:rsidRPr="00C553D0" w:rsidRDefault="00D33706" w:rsidP="009A7ACE">
      <w:pPr>
        <w:spacing w:after="0" w:line="240" w:lineRule="auto"/>
        <w:rPr>
          <w:rFonts w:cs="Times New Roman"/>
          <w:szCs w:val="24"/>
        </w:rPr>
      </w:pPr>
    </w:p>
    <w:p w14:paraId="60AA55A6" w14:textId="21F9A4F3" w:rsidR="00D33706" w:rsidRPr="00C553D0" w:rsidRDefault="00D33706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At a minimum, the following should be served with a copy of this report:</w:t>
      </w:r>
    </w:p>
    <w:p w14:paraId="390E7CB0" w14:textId="74F204A2" w:rsidR="00647209" w:rsidRPr="00647209" w:rsidRDefault="00D33706" w:rsidP="00647209">
      <w:pPr>
        <w:spacing w:after="0" w:line="240" w:lineRule="auto"/>
        <w:rPr>
          <w:rFonts w:cs="Times New Roman"/>
          <w:szCs w:val="24"/>
        </w:rPr>
        <w:sectPr w:rsidR="00647209" w:rsidRPr="00647209" w:rsidSect="00BF403F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C553D0">
        <w:rPr>
          <w:rFonts w:cs="Times New Roman"/>
          <w:szCs w:val="24"/>
        </w:rPr>
        <w:t xml:space="preserve">Creditors’ Committee or </w:t>
      </w:r>
      <w:r w:rsidR="00C36B98">
        <w:rPr>
          <w:rFonts w:cs="Times New Roman"/>
          <w:szCs w:val="24"/>
        </w:rPr>
        <w:t>its attorney</w:t>
      </w:r>
      <w:r w:rsidRPr="00C553D0">
        <w:rPr>
          <w:rFonts w:cs="Times New Roman"/>
          <w:szCs w:val="24"/>
        </w:rPr>
        <w:t>, 20 Largest Unsecured Creditors, and United States Trustee.</w:t>
      </w:r>
    </w:p>
    <w:p w14:paraId="6061FE4E" w14:textId="77777777" w:rsidR="00A97EDB" w:rsidRPr="00C553D0" w:rsidRDefault="007011AF" w:rsidP="009A7ACE">
      <w:pPr>
        <w:spacing w:after="0" w:line="240" w:lineRule="auto"/>
        <w:jc w:val="center"/>
        <w:rPr>
          <w:rFonts w:cs="Times New Roman"/>
          <w:b/>
          <w:szCs w:val="24"/>
        </w:rPr>
      </w:pPr>
      <w:r w:rsidRPr="00C553D0">
        <w:rPr>
          <w:rFonts w:cs="Times New Roman"/>
          <w:b/>
          <w:szCs w:val="24"/>
        </w:rPr>
        <w:lastRenderedPageBreak/>
        <w:t>CERTIFICATE OF SERVICE</w:t>
      </w:r>
    </w:p>
    <w:p w14:paraId="0E4E353F" w14:textId="77777777" w:rsidR="00C553D0" w:rsidRDefault="00C553D0" w:rsidP="009A7ACE">
      <w:pPr>
        <w:spacing w:after="0" w:line="240" w:lineRule="auto"/>
        <w:rPr>
          <w:rFonts w:cs="Times New Roman"/>
          <w:szCs w:val="24"/>
        </w:rPr>
      </w:pPr>
    </w:p>
    <w:p w14:paraId="2101083A" w14:textId="67EC38C0" w:rsidR="007011AF" w:rsidRPr="00C553D0" w:rsidRDefault="007011AF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I hereby certify that</w:t>
      </w:r>
      <w:r w:rsidR="00193B6B">
        <w:rPr>
          <w:rFonts w:cs="Times New Roman"/>
          <w:szCs w:val="24"/>
        </w:rPr>
        <w:t>,</w:t>
      </w:r>
      <w:r w:rsidRPr="00C553D0">
        <w:rPr>
          <w:rFonts w:cs="Times New Roman"/>
          <w:szCs w:val="24"/>
        </w:rPr>
        <w:t xml:space="preserve"> on the </w:t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</w:rPr>
        <w:t xml:space="preserve"> </w:t>
      </w:r>
      <w:r w:rsidR="00C553D0" w:rsidRPr="001B6F11">
        <w:rPr>
          <w:rFonts w:cs="Times New Roman"/>
          <w:szCs w:val="24"/>
        </w:rPr>
        <w:t>day of</w:t>
      </w:r>
      <w:r w:rsidR="00C553D0">
        <w:rPr>
          <w:rFonts w:cs="Times New Roman"/>
          <w:szCs w:val="24"/>
        </w:rPr>
        <w:t xml:space="preserve"> </w:t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 w:rsidRPr="001B6F11">
        <w:rPr>
          <w:rFonts w:cs="Times New Roman"/>
          <w:szCs w:val="24"/>
        </w:rPr>
        <w:t>, 20</w:t>
      </w:r>
      <w:r w:rsidR="00C553D0">
        <w:rPr>
          <w:rFonts w:cs="Times New Roman"/>
          <w:szCs w:val="24"/>
          <w:u w:val="single"/>
        </w:rPr>
        <w:tab/>
      </w:r>
      <w:r w:rsidR="00C553D0" w:rsidRPr="001B6F11">
        <w:rPr>
          <w:rFonts w:cs="Times New Roman"/>
          <w:szCs w:val="24"/>
        </w:rPr>
        <w:t xml:space="preserve">, </w:t>
      </w:r>
      <w:r w:rsidRPr="00C553D0">
        <w:rPr>
          <w:rFonts w:cs="Times New Roman"/>
          <w:szCs w:val="24"/>
        </w:rPr>
        <w:t xml:space="preserve">I reviewed the </w:t>
      </w:r>
      <w:r w:rsidR="00481A2A" w:rsidRPr="00C553D0">
        <w:rPr>
          <w:rFonts w:cs="Times New Roman"/>
          <w:szCs w:val="24"/>
        </w:rPr>
        <w:t>C</w:t>
      </w:r>
      <w:r w:rsidRPr="00C553D0">
        <w:rPr>
          <w:rFonts w:cs="Times New Roman"/>
          <w:szCs w:val="24"/>
        </w:rPr>
        <w:t xml:space="preserve">ourt’s CM/ECF </w:t>
      </w:r>
      <w:proofErr w:type="gramStart"/>
      <w:r w:rsidRPr="00C553D0">
        <w:rPr>
          <w:rFonts w:cs="Times New Roman"/>
          <w:szCs w:val="24"/>
        </w:rPr>
        <w:t>system</w:t>
      </w:r>
      <w:proofErr w:type="gramEnd"/>
      <w:r w:rsidRPr="00C553D0">
        <w:rPr>
          <w:rFonts w:cs="Times New Roman"/>
          <w:szCs w:val="24"/>
        </w:rPr>
        <w:t xml:space="preserve"> and it reports that an electronic copy of the </w:t>
      </w:r>
      <w:r w:rsidR="005661C4" w:rsidRPr="00C553D0">
        <w:rPr>
          <w:rFonts w:cs="Times New Roman"/>
          <w:szCs w:val="24"/>
        </w:rPr>
        <w:t xml:space="preserve">Chapter 11 Final Report and Motion for Final Decree </w:t>
      </w:r>
      <w:r w:rsidRPr="00C553D0">
        <w:rPr>
          <w:rFonts w:cs="Times New Roman"/>
          <w:szCs w:val="24"/>
        </w:rPr>
        <w:t xml:space="preserve">will be served electronically by the </w:t>
      </w:r>
      <w:r w:rsidR="00481A2A" w:rsidRPr="00C553D0">
        <w:rPr>
          <w:rFonts w:cs="Times New Roman"/>
          <w:szCs w:val="24"/>
        </w:rPr>
        <w:t>C</w:t>
      </w:r>
      <w:r w:rsidRPr="00C553D0">
        <w:rPr>
          <w:rFonts w:cs="Times New Roman"/>
          <w:szCs w:val="24"/>
        </w:rPr>
        <w:t>ourt’s CM/ECF system on the following:</w:t>
      </w:r>
    </w:p>
    <w:p w14:paraId="3FA55517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12817797" w14:textId="77777777" w:rsidR="007076A3" w:rsidRPr="00C553D0" w:rsidRDefault="007076A3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Name of Attorney Representing Creditor’s Committee</w:t>
      </w:r>
    </w:p>
    <w:p w14:paraId="0BD585F8" w14:textId="77777777" w:rsidR="007076A3" w:rsidRPr="00C553D0" w:rsidRDefault="007076A3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198131B8" w14:textId="77777777" w:rsidR="007076A3" w:rsidRPr="00C553D0" w:rsidRDefault="007076A3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Name of Attorney</w:t>
      </w:r>
    </w:p>
    <w:p w14:paraId="0C5D2348" w14:textId="77777777" w:rsidR="007076A3" w:rsidRPr="00C553D0" w:rsidRDefault="007076A3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6C1F46EA" w14:textId="559166CB" w:rsidR="007076A3" w:rsidRPr="00C553D0" w:rsidRDefault="007076A3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U.S.</w:t>
      </w:r>
      <w:r w:rsidR="00193B6B">
        <w:rPr>
          <w:rFonts w:cs="Times New Roman"/>
          <w:szCs w:val="24"/>
        </w:rPr>
        <w:t xml:space="preserve"> </w:t>
      </w:r>
      <w:r w:rsidRPr="00C553D0">
        <w:rPr>
          <w:rFonts w:cs="Times New Roman"/>
          <w:szCs w:val="24"/>
        </w:rPr>
        <w:t>Trustee</w:t>
      </w:r>
    </w:p>
    <w:p w14:paraId="5522D387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3419C121" w14:textId="3A0DDC45" w:rsidR="007011AF" w:rsidRPr="00C553D0" w:rsidRDefault="007011AF" w:rsidP="009A7ACE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I hereby further certify that</w:t>
      </w:r>
      <w:r w:rsidR="00193B6B">
        <w:rPr>
          <w:rFonts w:cs="Times New Roman"/>
          <w:szCs w:val="24"/>
        </w:rPr>
        <w:t>,</w:t>
      </w:r>
      <w:r w:rsidRPr="00C553D0">
        <w:rPr>
          <w:rFonts w:cs="Times New Roman"/>
          <w:szCs w:val="24"/>
        </w:rPr>
        <w:t xml:space="preserve"> on the </w:t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</w:rPr>
        <w:t xml:space="preserve"> </w:t>
      </w:r>
      <w:r w:rsidR="00C553D0" w:rsidRPr="001B6F11">
        <w:rPr>
          <w:rFonts w:cs="Times New Roman"/>
          <w:szCs w:val="24"/>
        </w:rPr>
        <w:t>day of</w:t>
      </w:r>
      <w:r w:rsidR="00C553D0">
        <w:rPr>
          <w:rFonts w:cs="Times New Roman"/>
          <w:szCs w:val="24"/>
        </w:rPr>
        <w:t xml:space="preserve"> </w:t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>
        <w:rPr>
          <w:rFonts w:cs="Times New Roman"/>
          <w:szCs w:val="24"/>
          <w:u w:val="single"/>
        </w:rPr>
        <w:tab/>
      </w:r>
      <w:r w:rsidR="00C553D0" w:rsidRPr="001B6F11">
        <w:rPr>
          <w:rFonts w:cs="Times New Roman"/>
          <w:szCs w:val="24"/>
        </w:rPr>
        <w:t>, 20</w:t>
      </w:r>
      <w:r w:rsidR="00C553D0">
        <w:rPr>
          <w:rFonts w:cs="Times New Roman"/>
          <w:szCs w:val="24"/>
          <w:u w:val="single"/>
        </w:rPr>
        <w:tab/>
      </w:r>
      <w:r w:rsidR="00C553D0" w:rsidRPr="001B6F11">
        <w:rPr>
          <w:rFonts w:cs="Times New Roman"/>
          <w:szCs w:val="24"/>
        </w:rPr>
        <w:t xml:space="preserve">, </w:t>
      </w:r>
      <w:r w:rsidRPr="00C553D0">
        <w:rPr>
          <w:rFonts w:cs="Times New Roman"/>
          <w:szCs w:val="24"/>
        </w:rPr>
        <w:t xml:space="preserve">a copy of the </w:t>
      </w:r>
      <w:r w:rsidR="00C05E65" w:rsidRPr="00C553D0">
        <w:rPr>
          <w:rFonts w:cs="Times New Roman"/>
          <w:szCs w:val="24"/>
        </w:rPr>
        <w:t xml:space="preserve">Chapter 11 Final Report and Motion for Final Decree </w:t>
      </w:r>
      <w:r w:rsidRPr="00C553D0">
        <w:rPr>
          <w:rFonts w:cs="Times New Roman"/>
          <w:szCs w:val="24"/>
        </w:rPr>
        <w:t>was also mailed first class, postage prepaid</w:t>
      </w:r>
      <w:r w:rsidR="00193B6B">
        <w:rPr>
          <w:rFonts w:cs="Times New Roman"/>
          <w:szCs w:val="24"/>
        </w:rPr>
        <w:t>,</w:t>
      </w:r>
      <w:r w:rsidRPr="00C553D0">
        <w:rPr>
          <w:rFonts w:cs="Times New Roman"/>
          <w:szCs w:val="24"/>
        </w:rPr>
        <w:t xml:space="preserve"> to:</w:t>
      </w:r>
    </w:p>
    <w:p w14:paraId="5B12D5B8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7C9DDFAA" w14:textId="6C4A0945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Name</w:t>
      </w:r>
    </w:p>
    <w:p w14:paraId="4F9A6535" w14:textId="6F528F01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Address</w:t>
      </w:r>
    </w:p>
    <w:p w14:paraId="7129842F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City, State  Zip</w:t>
      </w:r>
    </w:p>
    <w:p w14:paraId="60C0E86C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63A1600F" w14:textId="4D450BC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Name</w:t>
      </w:r>
    </w:p>
    <w:p w14:paraId="40EEFDB6" w14:textId="6CE1B93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Address</w:t>
      </w:r>
    </w:p>
    <w:p w14:paraId="2B87F5ED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City, State  Zip</w:t>
      </w:r>
    </w:p>
    <w:p w14:paraId="19F25187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002E6603" w14:textId="2A8B70B6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Name</w:t>
      </w:r>
    </w:p>
    <w:p w14:paraId="0F0C3CE3" w14:textId="426FC82A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Address</w:t>
      </w:r>
    </w:p>
    <w:p w14:paraId="638881FE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City, State  Zip</w:t>
      </w:r>
    </w:p>
    <w:p w14:paraId="06EFD7F5" w14:textId="77777777" w:rsidR="007011AF" w:rsidRPr="00C553D0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3A3C8029" w14:textId="77777777" w:rsidR="007011AF" w:rsidRDefault="007011AF" w:rsidP="009A7ACE">
      <w:pPr>
        <w:spacing w:after="0" w:line="240" w:lineRule="auto"/>
        <w:ind w:firstLine="720"/>
        <w:rPr>
          <w:rFonts w:cs="Times New Roman"/>
          <w:szCs w:val="24"/>
        </w:rPr>
      </w:pPr>
    </w:p>
    <w:p w14:paraId="7E15D992" w14:textId="77777777" w:rsidR="00193B6B" w:rsidRPr="00A53E7E" w:rsidRDefault="00193B6B" w:rsidP="00193B6B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2748B724" w14:textId="660D4A59" w:rsidR="00193B6B" w:rsidRDefault="00193B6B" w:rsidP="00193B6B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</w:t>
      </w:r>
      <w:r w:rsidR="003B248C">
        <w:rPr>
          <w:rFonts w:cs="Times New Roman"/>
          <w:szCs w:val="24"/>
        </w:rPr>
        <w:t>Attorney for Plan Proponent (or Trustee)</w:t>
      </w:r>
    </w:p>
    <w:p w14:paraId="2622CB36" w14:textId="076A9781" w:rsidR="007011AF" w:rsidRPr="00C553D0" w:rsidRDefault="007011AF" w:rsidP="00193B6B">
      <w:pPr>
        <w:spacing w:after="0" w:line="240" w:lineRule="auto"/>
        <w:ind w:firstLine="720"/>
        <w:rPr>
          <w:rFonts w:cs="Times New Roman"/>
          <w:szCs w:val="24"/>
        </w:rPr>
      </w:pPr>
    </w:p>
    <w:sectPr w:rsidR="007011AF" w:rsidRPr="00C553D0" w:rsidSect="00A1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1FF4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567FD3FB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726680"/>
      <w:docPartObj>
        <w:docPartGallery w:val="Page Numbers (Bottom of Page)"/>
        <w:docPartUnique/>
      </w:docPartObj>
    </w:sdtPr>
    <w:sdtEndPr/>
    <w:sdtContent>
      <w:p w14:paraId="5F20826C" w14:textId="494347B5" w:rsidR="00365F2F" w:rsidRPr="00A420BF" w:rsidRDefault="00BF403F" w:rsidP="00BF403F">
        <w:pPr>
          <w:pStyle w:val="Footer"/>
          <w:tabs>
            <w:tab w:val="clear" w:pos="4680"/>
          </w:tabs>
        </w:pPr>
        <w:r>
          <w:t>LBF-N1 v.202</w:t>
        </w:r>
        <w:r w:rsidR="00915563">
          <w:t>4</w:t>
        </w:r>
        <w:r>
          <w:tab/>
        </w:r>
        <w:r w:rsidR="00A420BF">
          <w:t xml:space="preserve">Page | </w:t>
        </w:r>
        <w:r w:rsidR="00A420BF">
          <w:fldChar w:fldCharType="begin"/>
        </w:r>
        <w:r w:rsidR="00A420BF">
          <w:instrText xml:space="preserve"> PAGE   \* MERGEFORMAT </w:instrText>
        </w:r>
        <w:r w:rsidR="00A420BF">
          <w:fldChar w:fldCharType="separate"/>
        </w:r>
        <w:r w:rsidR="00A420BF">
          <w:rPr>
            <w:noProof/>
          </w:rPr>
          <w:t>2</w:t>
        </w:r>
        <w:r w:rsidR="00A420BF">
          <w:rPr>
            <w:noProof/>
          </w:rPr>
          <w:fldChar w:fldCharType="end"/>
        </w:r>
        <w:r w:rsidR="00A420BF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0762" w14:textId="3522BBAD" w:rsidR="00C75734" w:rsidRDefault="00C75734">
    <w:pPr>
      <w:pStyle w:val="Footer"/>
    </w:pPr>
    <w:r>
      <w:t>LBF-N1 v.202</w:t>
    </w:r>
    <w:r w:rsidR="0091556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B09C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19A74D85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1DB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27978"/>
    <w:multiLevelType w:val="hybridMultilevel"/>
    <w:tmpl w:val="836C4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EDA"/>
    <w:multiLevelType w:val="hybridMultilevel"/>
    <w:tmpl w:val="9160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024B"/>
    <w:multiLevelType w:val="hybridMultilevel"/>
    <w:tmpl w:val="210418EE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9" w:hanging="360"/>
      </w:pPr>
    </w:lvl>
    <w:lvl w:ilvl="2" w:tplc="FFFFFFFF" w:tentative="1">
      <w:start w:val="1"/>
      <w:numFmt w:val="lowerRoman"/>
      <w:lvlText w:val="%3."/>
      <w:lvlJc w:val="right"/>
      <w:pPr>
        <w:ind w:left="2139" w:hanging="180"/>
      </w:pPr>
    </w:lvl>
    <w:lvl w:ilvl="3" w:tplc="FFFFFFFF" w:tentative="1">
      <w:start w:val="1"/>
      <w:numFmt w:val="decimal"/>
      <w:lvlText w:val="%4."/>
      <w:lvlJc w:val="left"/>
      <w:pPr>
        <w:ind w:left="2859" w:hanging="360"/>
      </w:pPr>
    </w:lvl>
    <w:lvl w:ilvl="4" w:tplc="FFFFFFFF" w:tentative="1">
      <w:start w:val="1"/>
      <w:numFmt w:val="lowerLetter"/>
      <w:lvlText w:val="%5."/>
      <w:lvlJc w:val="left"/>
      <w:pPr>
        <w:ind w:left="3579" w:hanging="360"/>
      </w:pPr>
    </w:lvl>
    <w:lvl w:ilvl="5" w:tplc="FFFFFFFF" w:tentative="1">
      <w:start w:val="1"/>
      <w:numFmt w:val="lowerRoman"/>
      <w:lvlText w:val="%6."/>
      <w:lvlJc w:val="right"/>
      <w:pPr>
        <w:ind w:left="4299" w:hanging="180"/>
      </w:pPr>
    </w:lvl>
    <w:lvl w:ilvl="6" w:tplc="FFFFFFFF" w:tentative="1">
      <w:start w:val="1"/>
      <w:numFmt w:val="decimal"/>
      <w:lvlText w:val="%7."/>
      <w:lvlJc w:val="left"/>
      <w:pPr>
        <w:ind w:left="5019" w:hanging="360"/>
      </w:pPr>
    </w:lvl>
    <w:lvl w:ilvl="7" w:tplc="FFFFFFFF" w:tentative="1">
      <w:start w:val="1"/>
      <w:numFmt w:val="lowerLetter"/>
      <w:lvlText w:val="%8."/>
      <w:lvlJc w:val="left"/>
      <w:pPr>
        <w:ind w:left="5739" w:hanging="360"/>
      </w:pPr>
    </w:lvl>
    <w:lvl w:ilvl="8" w:tplc="FFFFFFFF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211F5632"/>
    <w:multiLevelType w:val="hybridMultilevel"/>
    <w:tmpl w:val="6340F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7D16"/>
    <w:multiLevelType w:val="hybridMultilevel"/>
    <w:tmpl w:val="1E921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4BEC"/>
    <w:multiLevelType w:val="hybridMultilevel"/>
    <w:tmpl w:val="8DA6B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77A2"/>
    <w:multiLevelType w:val="hybridMultilevel"/>
    <w:tmpl w:val="210418EE"/>
    <w:lvl w:ilvl="0" w:tplc="1B12EF8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36004EC5"/>
    <w:multiLevelType w:val="hybridMultilevel"/>
    <w:tmpl w:val="3FFAD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D5CB8"/>
    <w:multiLevelType w:val="hybridMultilevel"/>
    <w:tmpl w:val="8E526CB8"/>
    <w:lvl w:ilvl="0" w:tplc="F0E6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653D8"/>
    <w:multiLevelType w:val="hybridMultilevel"/>
    <w:tmpl w:val="B91C1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325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26ADF"/>
    <w:multiLevelType w:val="hybridMultilevel"/>
    <w:tmpl w:val="C1DA6B1A"/>
    <w:lvl w:ilvl="0" w:tplc="B318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C73A0E"/>
    <w:multiLevelType w:val="hybridMultilevel"/>
    <w:tmpl w:val="210418EE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9" w:hanging="360"/>
      </w:pPr>
    </w:lvl>
    <w:lvl w:ilvl="2" w:tplc="FFFFFFFF" w:tentative="1">
      <w:start w:val="1"/>
      <w:numFmt w:val="lowerRoman"/>
      <w:lvlText w:val="%3."/>
      <w:lvlJc w:val="right"/>
      <w:pPr>
        <w:ind w:left="2139" w:hanging="180"/>
      </w:pPr>
    </w:lvl>
    <w:lvl w:ilvl="3" w:tplc="FFFFFFFF" w:tentative="1">
      <w:start w:val="1"/>
      <w:numFmt w:val="decimal"/>
      <w:lvlText w:val="%4."/>
      <w:lvlJc w:val="left"/>
      <w:pPr>
        <w:ind w:left="2859" w:hanging="360"/>
      </w:pPr>
    </w:lvl>
    <w:lvl w:ilvl="4" w:tplc="FFFFFFFF" w:tentative="1">
      <w:start w:val="1"/>
      <w:numFmt w:val="lowerLetter"/>
      <w:lvlText w:val="%5."/>
      <w:lvlJc w:val="left"/>
      <w:pPr>
        <w:ind w:left="3579" w:hanging="360"/>
      </w:pPr>
    </w:lvl>
    <w:lvl w:ilvl="5" w:tplc="FFFFFFFF" w:tentative="1">
      <w:start w:val="1"/>
      <w:numFmt w:val="lowerRoman"/>
      <w:lvlText w:val="%6."/>
      <w:lvlJc w:val="right"/>
      <w:pPr>
        <w:ind w:left="4299" w:hanging="180"/>
      </w:pPr>
    </w:lvl>
    <w:lvl w:ilvl="6" w:tplc="FFFFFFFF" w:tentative="1">
      <w:start w:val="1"/>
      <w:numFmt w:val="decimal"/>
      <w:lvlText w:val="%7."/>
      <w:lvlJc w:val="left"/>
      <w:pPr>
        <w:ind w:left="5019" w:hanging="360"/>
      </w:pPr>
    </w:lvl>
    <w:lvl w:ilvl="7" w:tplc="FFFFFFFF" w:tentative="1">
      <w:start w:val="1"/>
      <w:numFmt w:val="lowerLetter"/>
      <w:lvlText w:val="%8."/>
      <w:lvlJc w:val="left"/>
      <w:pPr>
        <w:ind w:left="5739" w:hanging="360"/>
      </w:pPr>
    </w:lvl>
    <w:lvl w:ilvl="8" w:tplc="FFFFFFFF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513362DA"/>
    <w:multiLevelType w:val="hybridMultilevel"/>
    <w:tmpl w:val="8430CE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3D60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53E0E"/>
    <w:multiLevelType w:val="hybridMultilevel"/>
    <w:tmpl w:val="3384D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231"/>
    <w:multiLevelType w:val="hybridMultilevel"/>
    <w:tmpl w:val="67E42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71E08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3010509">
    <w:abstractNumId w:val="2"/>
  </w:num>
  <w:num w:numId="2" w16cid:durableId="1589608">
    <w:abstractNumId w:val="10"/>
  </w:num>
  <w:num w:numId="3" w16cid:durableId="604457303">
    <w:abstractNumId w:val="6"/>
  </w:num>
  <w:num w:numId="4" w16cid:durableId="1914700477">
    <w:abstractNumId w:val="16"/>
  </w:num>
  <w:num w:numId="5" w16cid:durableId="1878347515">
    <w:abstractNumId w:val="4"/>
  </w:num>
  <w:num w:numId="6" w16cid:durableId="212275965">
    <w:abstractNumId w:val="1"/>
  </w:num>
  <w:num w:numId="7" w16cid:durableId="833423554">
    <w:abstractNumId w:val="5"/>
  </w:num>
  <w:num w:numId="8" w16cid:durableId="1933081938">
    <w:abstractNumId w:val="17"/>
  </w:num>
  <w:num w:numId="9" w16cid:durableId="1983457436">
    <w:abstractNumId w:val="14"/>
  </w:num>
  <w:num w:numId="10" w16cid:durableId="136461370">
    <w:abstractNumId w:val="15"/>
  </w:num>
  <w:num w:numId="11" w16cid:durableId="37777635">
    <w:abstractNumId w:val="12"/>
  </w:num>
  <w:num w:numId="12" w16cid:durableId="1429500885">
    <w:abstractNumId w:val="9"/>
  </w:num>
  <w:num w:numId="13" w16cid:durableId="82844897">
    <w:abstractNumId w:val="0"/>
  </w:num>
  <w:num w:numId="14" w16cid:durableId="1180849786">
    <w:abstractNumId w:val="8"/>
  </w:num>
  <w:num w:numId="15" w16cid:durableId="3896784">
    <w:abstractNumId w:val="18"/>
  </w:num>
  <w:num w:numId="16" w16cid:durableId="9336973">
    <w:abstractNumId w:val="11"/>
  </w:num>
  <w:num w:numId="17" w16cid:durableId="666513994">
    <w:abstractNumId w:val="7"/>
  </w:num>
  <w:num w:numId="18" w16cid:durableId="1662275655">
    <w:abstractNumId w:val="13"/>
  </w:num>
  <w:num w:numId="19" w16cid:durableId="888685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74F67"/>
    <w:rsid w:val="000953AC"/>
    <w:rsid w:val="000D69B2"/>
    <w:rsid w:val="000D7A5C"/>
    <w:rsid w:val="000F66C9"/>
    <w:rsid w:val="001835F4"/>
    <w:rsid w:val="00193B6B"/>
    <w:rsid w:val="00207142"/>
    <w:rsid w:val="002078F8"/>
    <w:rsid w:val="0027006C"/>
    <w:rsid w:val="002E6073"/>
    <w:rsid w:val="002F257A"/>
    <w:rsid w:val="002F7910"/>
    <w:rsid w:val="00320D51"/>
    <w:rsid w:val="003465B4"/>
    <w:rsid w:val="003655EF"/>
    <w:rsid w:val="00365F2F"/>
    <w:rsid w:val="003A3C8C"/>
    <w:rsid w:val="003B248C"/>
    <w:rsid w:val="003D17D7"/>
    <w:rsid w:val="003E40F5"/>
    <w:rsid w:val="00436EEC"/>
    <w:rsid w:val="00481A2A"/>
    <w:rsid w:val="00485D0C"/>
    <w:rsid w:val="00506E5E"/>
    <w:rsid w:val="0050739E"/>
    <w:rsid w:val="005661C4"/>
    <w:rsid w:val="005B5443"/>
    <w:rsid w:val="005E113F"/>
    <w:rsid w:val="005F17E5"/>
    <w:rsid w:val="00605F47"/>
    <w:rsid w:val="006314FC"/>
    <w:rsid w:val="00635A33"/>
    <w:rsid w:val="00647209"/>
    <w:rsid w:val="00675925"/>
    <w:rsid w:val="00676988"/>
    <w:rsid w:val="006926A3"/>
    <w:rsid w:val="006A4ACA"/>
    <w:rsid w:val="006B1E4D"/>
    <w:rsid w:val="006F5B0A"/>
    <w:rsid w:val="006F6A5C"/>
    <w:rsid w:val="007011AF"/>
    <w:rsid w:val="007076A3"/>
    <w:rsid w:val="00731463"/>
    <w:rsid w:val="00764CDD"/>
    <w:rsid w:val="007843E5"/>
    <w:rsid w:val="007E5E7C"/>
    <w:rsid w:val="007F7796"/>
    <w:rsid w:val="008105BE"/>
    <w:rsid w:val="008761F6"/>
    <w:rsid w:val="008A3D99"/>
    <w:rsid w:val="008B6A12"/>
    <w:rsid w:val="00915563"/>
    <w:rsid w:val="0093553F"/>
    <w:rsid w:val="009549E9"/>
    <w:rsid w:val="00973EAE"/>
    <w:rsid w:val="009A22F8"/>
    <w:rsid w:val="009A7ACE"/>
    <w:rsid w:val="00A15163"/>
    <w:rsid w:val="00A420BF"/>
    <w:rsid w:val="00A42644"/>
    <w:rsid w:val="00A97EDB"/>
    <w:rsid w:val="00B30A65"/>
    <w:rsid w:val="00B44838"/>
    <w:rsid w:val="00B77580"/>
    <w:rsid w:val="00B87470"/>
    <w:rsid w:val="00BC4F66"/>
    <w:rsid w:val="00BD1C92"/>
    <w:rsid w:val="00BE003B"/>
    <w:rsid w:val="00BF403F"/>
    <w:rsid w:val="00C003E6"/>
    <w:rsid w:val="00C03EF0"/>
    <w:rsid w:val="00C05E65"/>
    <w:rsid w:val="00C173D9"/>
    <w:rsid w:val="00C36B98"/>
    <w:rsid w:val="00C553D0"/>
    <w:rsid w:val="00C75734"/>
    <w:rsid w:val="00CC2FDD"/>
    <w:rsid w:val="00CD6D7A"/>
    <w:rsid w:val="00D0023D"/>
    <w:rsid w:val="00D33706"/>
    <w:rsid w:val="00D40A83"/>
    <w:rsid w:val="00D70B26"/>
    <w:rsid w:val="00D77247"/>
    <w:rsid w:val="00DB57D7"/>
    <w:rsid w:val="00DD343B"/>
    <w:rsid w:val="00E02A2B"/>
    <w:rsid w:val="00E45298"/>
    <w:rsid w:val="00E53059"/>
    <w:rsid w:val="00EC7F60"/>
    <w:rsid w:val="00F43CFD"/>
    <w:rsid w:val="00F60D44"/>
    <w:rsid w:val="00F82F81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D279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7A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3EAE"/>
    <w:rPr>
      <w:color w:val="808080"/>
    </w:rPr>
  </w:style>
  <w:style w:type="paragraph" w:styleId="Revision">
    <w:name w:val="Revision"/>
    <w:hidden/>
    <w:uiPriority w:val="99"/>
    <w:semiHidden/>
    <w:rsid w:val="00481A2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AF268932F4E4AAC3871C4BD71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DAC6-E8D2-46B2-8038-36FA933C4300}"/>
      </w:docPartPr>
      <w:docPartBody>
        <w:p w:rsidR="00463533" w:rsidRDefault="00463533" w:rsidP="00463533">
          <w:pPr>
            <w:pStyle w:val="D51AF268932F4E4AAC3871C4BD71C074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13"/>
    <w:rsid w:val="001E0F13"/>
    <w:rsid w:val="00463533"/>
    <w:rsid w:val="004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533"/>
    <w:rPr>
      <w:color w:val="808080"/>
    </w:rPr>
  </w:style>
  <w:style w:type="paragraph" w:customStyle="1" w:styleId="D51AF268932F4E4AAC3871C4BD71C074">
    <w:name w:val="D51AF268932F4E4AAC3871C4BD71C074"/>
    <w:rsid w:val="004635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2024-11-25T20:35:00Z</dcterms:created>
  <dcterms:modified xsi:type="dcterms:W3CDTF">2024-11-25T20:35:00Z</dcterms:modified>
</cp:coreProperties>
</file>