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5C27" w14:textId="77777777" w:rsidR="00240EDC" w:rsidRPr="001B6F11" w:rsidRDefault="00240EDC" w:rsidP="00240EDC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>IN THE UNITED STATES BANKRUPTCY COURT</w:t>
      </w:r>
    </w:p>
    <w:p w14:paraId="41D92BCB" w14:textId="77777777" w:rsidR="00240EDC" w:rsidRDefault="00240EDC" w:rsidP="00240EDC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>FOR THE DISTRICT OF MARYLAND</w:t>
      </w:r>
    </w:p>
    <w:p w14:paraId="4371EC9A" w14:textId="77777777" w:rsidR="00240EDC" w:rsidRDefault="00240EDC" w:rsidP="00240EDC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 xml:space="preserve">at </w:t>
      </w:r>
      <w:sdt>
        <w:sdtPr>
          <w:rPr>
            <w:rFonts w:cs="Times New Roman"/>
            <w:b/>
            <w:szCs w:val="24"/>
          </w:rPr>
          <w:id w:val="694358861"/>
          <w:placeholder>
            <w:docPart w:val="C8348609D38C423EBC14F64B29E38ADA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1B6F11">
            <w:rPr>
              <w:rStyle w:val="PlaceholderText"/>
              <w:rFonts w:cs="Times New Roman"/>
              <w:szCs w:val="24"/>
            </w:rPr>
            <w:t>Choose an item.</w:t>
          </w:r>
        </w:sdtContent>
      </w:sdt>
    </w:p>
    <w:p w14:paraId="048EB255" w14:textId="77777777" w:rsidR="00240EDC" w:rsidRPr="00CE718C" w:rsidRDefault="00240EDC" w:rsidP="00240EDC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40EDC" w:rsidRPr="00CE718C" w14:paraId="4791A371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715C06F2" w14:textId="77777777" w:rsidR="00240EDC" w:rsidRPr="00CE718C" w:rsidRDefault="00240EDC" w:rsidP="006D7E4A">
            <w:pPr>
              <w:jc w:val="both"/>
              <w:rPr>
                <w:b/>
                <w:szCs w:val="24"/>
              </w:rPr>
            </w:pPr>
          </w:p>
          <w:p w14:paraId="72836839" w14:textId="77777777" w:rsidR="00240EDC" w:rsidRPr="00CE718C" w:rsidRDefault="00240EDC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>In re:</w:t>
            </w:r>
          </w:p>
          <w:p w14:paraId="36424BB8" w14:textId="77777777" w:rsidR="00240EDC" w:rsidRPr="00CE718C" w:rsidRDefault="00240EDC" w:rsidP="006D7E4A">
            <w:pPr>
              <w:jc w:val="both"/>
              <w:rPr>
                <w:b/>
                <w:szCs w:val="24"/>
              </w:rPr>
            </w:pPr>
          </w:p>
          <w:p w14:paraId="285F92CF" w14:textId="77777777" w:rsidR="00240EDC" w:rsidRPr="00CE718C" w:rsidRDefault="00240EDC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</w:rPr>
              <w:t>,</w:t>
            </w:r>
          </w:p>
          <w:p w14:paraId="758FD52E" w14:textId="77777777" w:rsidR="00240EDC" w:rsidRPr="00CE718C" w:rsidRDefault="00240EDC" w:rsidP="006D7E4A">
            <w:pPr>
              <w:jc w:val="both"/>
              <w:rPr>
                <w:b/>
                <w:szCs w:val="24"/>
              </w:rPr>
            </w:pPr>
          </w:p>
          <w:p w14:paraId="29F23894" w14:textId="77777777" w:rsidR="00240EDC" w:rsidRPr="00CE718C" w:rsidRDefault="00240EDC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ab/>
              <w:t>Debtor.</w:t>
            </w:r>
          </w:p>
          <w:p w14:paraId="4C714AC6" w14:textId="77777777" w:rsidR="00240EDC" w:rsidRPr="00CE718C" w:rsidRDefault="00240EDC" w:rsidP="006D7E4A">
            <w:pPr>
              <w:jc w:val="both"/>
              <w:rPr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E72EF" w14:textId="77777777" w:rsidR="00240EDC" w:rsidRPr="00CE718C" w:rsidRDefault="00240EDC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299C0EF8" w14:textId="77777777" w:rsidR="00240EDC" w:rsidRPr="00CE718C" w:rsidRDefault="00240EDC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62F71942" w14:textId="77777777" w:rsidR="00240EDC" w:rsidRPr="00CE718C" w:rsidRDefault="00240EDC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3C90D8A9" w14:textId="77777777" w:rsidR="00240EDC" w:rsidRPr="00CE718C" w:rsidRDefault="00240EDC" w:rsidP="006D7E4A">
            <w:pPr>
              <w:ind w:left="341"/>
              <w:jc w:val="both"/>
              <w:rPr>
                <w:b/>
                <w:szCs w:val="24"/>
                <w:u w:val="single"/>
              </w:rPr>
            </w:pPr>
            <w:r w:rsidRPr="00CE718C">
              <w:rPr>
                <w:b/>
                <w:szCs w:val="24"/>
              </w:rPr>
              <w:t xml:space="preserve">Case Number:  </w:t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</w:p>
          <w:p w14:paraId="1BD4A383" w14:textId="77777777" w:rsidR="00240EDC" w:rsidRPr="00CE718C" w:rsidRDefault="00240EDC" w:rsidP="006D7E4A">
            <w:pPr>
              <w:ind w:left="341"/>
              <w:jc w:val="both"/>
              <w:rPr>
                <w:b/>
                <w:szCs w:val="24"/>
                <w:u w:val="single"/>
              </w:rPr>
            </w:pPr>
            <w:r w:rsidRPr="00FA1E45">
              <w:rPr>
                <w:b/>
                <w:szCs w:val="24"/>
              </w:rPr>
              <w:t xml:space="preserve">Chapter </w:t>
            </w:r>
            <w:r w:rsidRPr="00240EDC">
              <w:rPr>
                <w:b/>
                <w:szCs w:val="24"/>
              </w:rPr>
              <w:t>13</w:t>
            </w:r>
          </w:p>
        </w:tc>
      </w:tr>
    </w:tbl>
    <w:p w14:paraId="39381180" w14:textId="77777777" w:rsidR="00240EDC" w:rsidRDefault="00240EDC" w:rsidP="00240EDC">
      <w:pPr>
        <w:tabs>
          <w:tab w:val="left" w:pos="4320"/>
          <w:tab w:val="left" w:pos="576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14:paraId="5CC3A1C1" w14:textId="77777777" w:rsidR="00240EDC" w:rsidRPr="00240EDC" w:rsidRDefault="00240EDC" w:rsidP="00240EDC">
      <w:pPr>
        <w:tabs>
          <w:tab w:val="left" w:pos="4320"/>
          <w:tab w:val="left" w:pos="5760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240EDC">
        <w:rPr>
          <w:rFonts w:cs="Times New Roman"/>
          <w:b/>
          <w:szCs w:val="24"/>
        </w:rPr>
        <w:t xml:space="preserve">NOTICE OF APPLICATION FOR ALLOWANCE </w:t>
      </w:r>
    </w:p>
    <w:p w14:paraId="3704211C" w14:textId="2D48CBEA" w:rsidR="00240EDC" w:rsidRPr="000A0CC5" w:rsidRDefault="00240EDC" w:rsidP="00240EDC">
      <w:pPr>
        <w:tabs>
          <w:tab w:val="left" w:pos="4320"/>
          <w:tab w:val="left" w:pos="5760"/>
        </w:tabs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 w:rsidRPr="000A0CC5">
        <w:rPr>
          <w:rFonts w:cs="Times New Roman"/>
          <w:b/>
          <w:szCs w:val="24"/>
          <w:u w:val="single"/>
        </w:rPr>
        <w:t xml:space="preserve">OF </w:t>
      </w:r>
      <w:r>
        <w:rPr>
          <w:rFonts w:cs="Times New Roman"/>
          <w:b/>
          <w:szCs w:val="24"/>
          <w:u w:val="single"/>
        </w:rPr>
        <w:t xml:space="preserve">SUPPLEMENTAL </w:t>
      </w:r>
      <w:r w:rsidRPr="000A0CC5">
        <w:rPr>
          <w:rFonts w:cs="Times New Roman"/>
          <w:b/>
          <w:szCs w:val="24"/>
          <w:u w:val="single"/>
        </w:rPr>
        <w:t>ATTORNEY’S FEES</w:t>
      </w:r>
    </w:p>
    <w:p w14:paraId="3476FF32" w14:textId="77777777" w:rsidR="00240EDC" w:rsidRPr="000A0CC5" w:rsidRDefault="00240EDC" w:rsidP="00240ED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641B4F5" w14:textId="147F7241" w:rsidR="002845EB" w:rsidRDefault="00BD0579" w:rsidP="00240E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 xml:space="preserve">Pursuant to Local Bankruptcy Rule 2002-1, </w:t>
      </w:r>
      <w:r w:rsidR="00EF0E52" w:rsidRPr="00240EDC">
        <w:rPr>
          <w:rFonts w:cs="Times New Roman"/>
          <w:szCs w:val="24"/>
        </w:rPr>
        <w:t>n</w:t>
      </w:r>
      <w:r w:rsidRPr="00240EDC">
        <w:rPr>
          <w:rFonts w:cs="Times New Roman"/>
          <w:szCs w:val="24"/>
        </w:rPr>
        <w:t>otice is</w:t>
      </w:r>
      <w:r w:rsidR="00EF0E52" w:rsidRPr="00240EDC">
        <w:rPr>
          <w:rFonts w:cs="Times New Roman"/>
          <w:szCs w:val="24"/>
        </w:rPr>
        <w:t xml:space="preserve"> </w:t>
      </w:r>
      <w:r w:rsidRPr="00240EDC">
        <w:rPr>
          <w:rFonts w:cs="Times New Roman"/>
          <w:szCs w:val="24"/>
        </w:rPr>
        <w:t>hereby given that:</w:t>
      </w:r>
    </w:p>
    <w:p w14:paraId="0493CEE5" w14:textId="77777777" w:rsidR="00240EDC" w:rsidRPr="00240EDC" w:rsidRDefault="00240EDC" w:rsidP="00240E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75ABF17" w14:textId="67D241BC" w:rsidR="006A4ACA" w:rsidRPr="00240EDC" w:rsidRDefault="00240EDC" w:rsidP="00240EDC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debtor’s </w:t>
      </w:r>
      <w:r w:rsidR="00C925DF">
        <w:rPr>
          <w:rFonts w:cs="Times New Roman"/>
          <w:szCs w:val="24"/>
        </w:rPr>
        <w:t>attorney</w:t>
      </w:r>
      <w:r>
        <w:rPr>
          <w:rFonts w:cs="Times New Roman"/>
          <w:szCs w:val="24"/>
        </w:rPr>
        <w:t xml:space="preserve"> (hereafter “Applicant”) filed an </w:t>
      </w:r>
      <w:r w:rsidR="00BD0579" w:rsidRPr="00240EDC">
        <w:rPr>
          <w:rFonts w:cs="Times New Roman"/>
          <w:szCs w:val="24"/>
        </w:rPr>
        <w:t xml:space="preserve">Application for Allowance of </w:t>
      </w:r>
      <w:r>
        <w:rPr>
          <w:rFonts w:cs="Times New Roman"/>
          <w:szCs w:val="24"/>
        </w:rPr>
        <w:t xml:space="preserve">Supplemental </w:t>
      </w:r>
      <w:r w:rsidR="00BD0579" w:rsidRPr="00240EDC">
        <w:rPr>
          <w:rFonts w:cs="Times New Roman"/>
          <w:szCs w:val="24"/>
        </w:rPr>
        <w:t>Attorney’s Fees.</w:t>
      </w:r>
    </w:p>
    <w:p w14:paraId="587E9B88" w14:textId="5CF739E2" w:rsidR="00BD0579" w:rsidRPr="00240EDC" w:rsidRDefault="00BD0579" w:rsidP="00240EDC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 xml:space="preserve">The </w:t>
      </w:r>
      <w:r w:rsidR="00EF0E52" w:rsidRPr="00240EDC">
        <w:rPr>
          <w:rFonts w:cs="Times New Roman"/>
          <w:szCs w:val="24"/>
        </w:rPr>
        <w:t>a</w:t>
      </w:r>
      <w:r w:rsidRPr="00240EDC">
        <w:rPr>
          <w:rFonts w:cs="Times New Roman"/>
          <w:szCs w:val="24"/>
        </w:rPr>
        <w:t xml:space="preserve">pplication seeks </w:t>
      </w:r>
      <w:r w:rsidR="00240EDC">
        <w:rPr>
          <w:rFonts w:cs="Times New Roman"/>
          <w:szCs w:val="24"/>
        </w:rPr>
        <w:t xml:space="preserve">allowance of </w:t>
      </w:r>
      <w:r w:rsidRPr="00240EDC">
        <w:rPr>
          <w:rFonts w:cs="Times New Roman"/>
          <w:szCs w:val="24"/>
        </w:rPr>
        <w:t xml:space="preserve">fees </w:t>
      </w:r>
      <w:r w:rsidR="00240EDC">
        <w:rPr>
          <w:rFonts w:cs="Times New Roman"/>
          <w:szCs w:val="24"/>
        </w:rPr>
        <w:t xml:space="preserve">in the amount </w:t>
      </w:r>
      <w:r w:rsidRPr="00240EDC">
        <w:rPr>
          <w:rFonts w:cs="Times New Roman"/>
          <w:szCs w:val="24"/>
        </w:rPr>
        <w:t>of $</w:t>
      </w:r>
      <w:r w:rsidR="00240EDC">
        <w:rPr>
          <w:rFonts w:cs="Times New Roman"/>
          <w:szCs w:val="24"/>
          <w:u w:val="single"/>
        </w:rPr>
        <w:tab/>
      </w:r>
      <w:r w:rsidR="00240EDC">
        <w:rPr>
          <w:rFonts w:cs="Times New Roman"/>
          <w:szCs w:val="24"/>
          <w:u w:val="single"/>
        </w:rPr>
        <w:tab/>
      </w:r>
      <w:r w:rsidRPr="00240EDC">
        <w:rPr>
          <w:rFonts w:cs="Times New Roman"/>
          <w:szCs w:val="24"/>
        </w:rPr>
        <w:t xml:space="preserve"> </w:t>
      </w:r>
      <w:r w:rsidR="00240EDC">
        <w:rPr>
          <w:rFonts w:cs="Times New Roman"/>
          <w:szCs w:val="24"/>
        </w:rPr>
        <w:t>and expenses in the amount of $</w:t>
      </w:r>
      <w:r w:rsidR="00240EDC">
        <w:rPr>
          <w:rFonts w:cs="Times New Roman"/>
          <w:szCs w:val="24"/>
          <w:u w:val="single"/>
        </w:rPr>
        <w:tab/>
      </w:r>
      <w:r w:rsidR="00240EDC">
        <w:rPr>
          <w:rFonts w:cs="Times New Roman"/>
          <w:szCs w:val="24"/>
          <w:u w:val="single"/>
        </w:rPr>
        <w:tab/>
      </w:r>
      <w:r w:rsidR="00240EDC">
        <w:rPr>
          <w:rFonts w:cs="Times New Roman"/>
          <w:szCs w:val="24"/>
        </w:rPr>
        <w:t xml:space="preserve"> in connection with </w:t>
      </w:r>
      <w:r w:rsidR="00240EDC" w:rsidRPr="000A0CC5">
        <w:rPr>
          <w:rFonts w:cs="Times New Roman"/>
          <w:szCs w:val="24"/>
        </w:rPr>
        <w:t>services rendered for the benefit of the debtor and the bankruptcy estate</w:t>
      </w:r>
      <w:r w:rsidR="00240EDC">
        <w:rPr>
          <w:rFonts w:cs="Times New Roman"/>
          <w:szCs w:val="24"/>
        </w:rPr>
        <w:t xml:space="preserve"> </w:t>
      </w:r>
      <w:r w:rsidRPr="00240EDC">
        <w:rPr>
          <w:rFonts w:cs="Times New Roman"/>
          <w:szCs w:val="24"/>
        </w:rPr>
        <w:t xml:space="preserve">during </w:t>
      </w:r>
      <w:r w:rsidR="0051747E">
        <w:rPr>
          <w:rFonts w:cs="Times New Roman"/>
          <w:szCs w:val="24"/>
        </w:rPr>
        <w:t>this C</w:t>
      </w:r>
      <w:r w:rsidRPr="00240EDC">
        <w:rPr>
          <w:rFonts w:cs="Times New Roman"/>
          <w:szCs w:val="24"/>
        </w:rPr>
        <w:t xml:space="preserve">hapter 13 </w:t>
      </w:r>
      <w:r w:rsidR="006A3F0D">
        <w:rPr>
          <w:rFonts w:cs="Times New Roman"/>
          <w:szCs w:val="24"/>
        </w:rPr>
        <w:t>case</w:t>
      </w:r>
      <w:r w:rsidRPr="00240EDC">
        <w:rPr>
          <w:rFonts w:cs="Times New Roman"/>
          <w:szCs w:val="24"/>
        </w:rPr>
        <w:t>.</w:t>
      </w:r>
    </w:p>
    <w:p w14:paraId="72A9A755" w14:textId="0B2150DD" w:rsidR="00BD0579" w:rsidRPr="00240EDC" w:rsidRDefault="00BD0579" w:rsidP="00240EDC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Pursuant to the Local Bankruptcy Rules</w:t>
      </w:r>
      <w:r w:rsidR="0051747E">
        <w:rPr>
          <w:rFonts w:cs="Times New Roman"/>
          <w:szCs w:val="24"/>
        </w:rPr>
        <w:t>,</w:t>
      </w:r>
      <w:r w:rsidRPr="00240EDC">
        <w:rPr>
          <w:rFonts w:cs="Times New Roman"/>
          <w:szCs w:val="24"/>
        </w:rPr>
        <w:t xml:space="preserve"> </w:t>
      </w:r>
      <w:r w:rsidR="0051747E">
        <w:rPr>
          <w:rFonts w:cs="Times New Roman"/>
          <w:szCs w:val="24"/>
        </w:rPr>
        <w:t>A</w:t>
      </w:r>
      <w:r w:rsidRPr="00240EDC">
        <w:rPr>
          <w:rFonts w:cs="Times New Roman"/>
          <w:szCs w:val="24"/>
        </w:rPr>
        <w:t xml:space="preserve">pplicant has filed a supplemental </w:t>
      </w:r>
      <w:r w:rsidR="007D6B57" w:rsidRPr="00240EDC">
        <w:rPr>
          <w:rFonts w:cs="Times New Roman"/>
          <w:szCs w:val="24"/>
        </w:rPr>
        <w:t xml:space="preserve">Federal Bankruptcy Rule </w:t>
      </w:r>
      <w:r w:rsidRPr="00240EDC">
        <w:rPr>
          <w:rFonts w:cs="Times New Roman"/>
          <w:szCs w:val="24"/>
        </w:rPr>
        <w:t xml:space="preserve">2016(b) </w:t>
      </w:r>
      <w:r w:rsidR="007D6B57" w:rsidRPr="00240EDC">
        <w:rPr>
          <w:rFonts w:cs="Times New Roman"/>
          <w:szCs w:val="24"/>
        </w:rPr>
        <w:t>D</w:t>
      </w:r>
      <w:r w:rsidRPr="00240EDC">
        <w:rPr>
          <w:rFonts w:cs="Times New Roman"/>
          <w:szCs w:val="24"/>
        </w:rPr>
        <w:t xml:space="preserve">isclosure along with the </w:t>
      </w:r>
      <w:r w:rsidR="00EF0E52" w:rsidRPr="00240EDC">
        <w:rPr>
          <w:rFonts w:cs="Times New Roman"/>
          <w:szCs w:val="24"/>
        </w:rPr>
        <w:t>a</w:t>
      </w:r>
      <w:r w:rsidRPr="00240EDC">
        <w:rPr>
          <w:rFonts w:cs="Times New Roman"/>
          <w:szCs w:val="24"/>
        </w:rPr>
        <w:t>pplication describing services rendered on behalf of the debtor.</w:t>
      </w:r>
    </w:p>
    <w:p w14:paraId="49E60660" w14:textId="2389B928" w:rsidR="0051747E" w:rsidRDefault="00BD0579" w:rsidP="00240EDC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 xml:space="preserve">If the </w:t>
      </w:r>
      <w:r w:rsidR="00976942" w:rsidRPr="00240EDC">
        <w:rPr>
          <w:rFonts w:cs="Times New Roman"/>
          <w:szCs w:val="24"/>
        </w:rPr>
        <w:t>C</w:t>
      </w:r>
      <w:r w:rsidRPr="00240EDC">
        <w:rPr>
          <w:rFonts w:cs="Times New Roman"/>
          <w:szCs w:val="24"/>
        </w:rPr>
        <w:t xml:space="preserve">ourt approves the application, the approved </w:t>
      </w:r>
      <w:r w:rsidR="0051747E">
        <w:rPr>
          <w:rFonts w:cs="Times New Roman"/>
          <w:szCs w:val="24"/>
        </w:rPr>
        <w:t xml:space="preserve">fees and expenses </w:t>
      </w:r>
      <w:r w:rsidRPr="00240EDC">
        <w:rPr>
          <w:rFonts w:cs="Times New Roman"/>
          <w:szCs w:val="24"/>
        </w:rPr>
        <w:t xml:space="preserve">may be paid by the Chapter 13 </w:t>
      </w:r>
      <w:r w:rsidR="00976942" w:rsidRPr="00240EDC">
        <w:rPr>
          <w:rFonts w:cs="Times New Roman"/>
          <w:szCs w:val="24"/>
        </w:rPr>
        <w:t>t</w:t>
      </w:r>
      <w:r w:rsidRPr="00240EDC">
        <w:rPr>
          <w:rFonts w:cs="Times New Roman"/>
          <w:szCs w:val="24"/>
        </w:rPr>
        <w:t xml:space="preserve">rustee as an administrative expense. </w:t>
      </w:r>
      <w:r w:rsidR="0051747E">
        <w:rPr>
          <w:rFonts w:cs="Times New Roman"/>
          <w:szCs w:val="24"/>
        </w:rPr>
        <w:t xml:space="preserve"> </w:t>
      </w:r>
    </w:p>
    <w:p w14:paraId="762B0B70" w14:textId="65D1CBF9" w:rsidR="00BD0579" w:rsidRPr="00240EDC" w:rsidRDefault="00BD0579" w:rsidP="00240EDC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Applicant avers the approval of the requested fees</w:t>
      </w:r>
      <w:r w:rsidR="0051747E">
        <w:rPr>
          <w:rFonts w:cs="Times New Roman"/>
          <w:szCs w:val="24"/>
        </w:rPr>
        <w:t xml:space="preserve"> and expenses</w:t>
      </w:r>
      <w:r w:rsidRPr="00240EDC">
        <w:rPr>
          <w:rFonts w:cs="Times New Roman"/>
          <w:szCs w:val="24"/>
        </w:rPr>
        <w:t>:</w:t>
      </w:r>
    </w:p>
    <w:p w14:paraId="0FDB7A7F" w14:textId="19F6E7F7" w:rsidR="00BD0579" w:rsidRPr="00240EDC" w:rsidRDefault="00BC753F" w:rsidP="0051747E">
      <w:pPr>
        <w:pStyle w:val="ListParagraph"/>
        <w:spacing w:after="0" w:line="240" w:lineRule="auto"/>
        <w:ind w:left="1440"/>
        <w:contextualSpacing w:val="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37936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168" w:rsidRPr="00240E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27168" w:rsidRPr="00240EDC">
        <w:rPr>
          <w:rFonts w:cs="Times New Roman"/>
          <w:szCs w:val="24"/>
        </w:rPr>
        <w:t xml:space="preserve"> </w:t>
      </w:r>
      <w:r w:rsidR="00BD0579" w:rsidRPr="00240EDC">
        <w:rPr>
          <w:rFonts w:cs="Times New Roman"/>
          <w:szCs w:val="24"/>
        </w:rPr>
        <w:t>will not affect distribution to creditors under the plan</w:t>
      </w:r>
    </w:p>
    <w:p w14:paraId="4DA805F9" w14:textId="302DB829" w:rsidR="00BD0579" w:rsidRPr="00240EDC" w:rsidRDefault="00BC753F" w:rsidP="0051747E">
      <w:pPr>
        <w:pStyle w:val="ListParagraph"/>
        <w:spacing w:after="0" w:line="240" w:lineRule="auto"/>
        <w:ind w:left="1440"/>
        <w:contextualSpacing w:val="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97883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168" w:rsidRPr="00240E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27168" w:rsidRPr="00240EDC">
        <w:rPr>
          <w:rFonts w:cs="Times New Roman"/>
          <w:szCs w:val="24"/>
        </w:rPr>
        <w:t xml:space="preserve"> </w:t>
      </w:r>
      <w:r w:rsidR="00F31D79" w:rsidRPr="00240EDC">
        <w:rPr>
          <w:rFonts w:cs="Times New Roman"/>
          <w:szCs w:val="24"/>
        </w:rPr>
        <w:t>w</w:t>
      </w:r>
      <w:r w:rsidR="00BD0579" w:rsidRPr="00240EDC">
        <w:rPr>
          <w:rFonts w:cs="Times New Roman"/>
          <w:szCs w:val="24"/>
        </w:rPr>
        <w:t>ill affect distribution to creditors under the plan in the following manner:</w:t>
      </w:r>
    </w:p>
    <w:p w14:paraId="6A8AC92D" w14:textId="381B492D" w:rsidR="00B62701" w:rsidRPr="00B62701" w:rsidRDefault="00B62701" w:rsidP="00B62701">
      <w:pPr>
        <w:pStyle w:val="ListParagraph"/>
        <w:spacing w:after="0" w:line="240" w:lineRule="auto"/>
        <w:ind w:left="1440"/>
        <w:contextualSpacing w:val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C0125C4" w14:textId="012AE219" w:rsidR="00B62701" w:rsidRDefault="0051747E" w:rsidP="00B62701">
      <w:pPr>
        <w:pStyle w:val="ListParagraph"/>
        <w:spacing w:after="0" w:line="240" w:lineRule="auto"/>
        <w:ind w:left="144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 w:rsidR="00B62701">
        <w:rPr>
          <w:rFonts w:cs="Times New Roman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    </w:t>
      </w:r>
      <w:r w:rsidR="00B62701">
        <w:rPr>
          <w:rFonts w:cs="Times New Roman"/>
          <w:szCs w:val="24"/>
        </w:rPr>
        <w:t>.</w:t>
      </w:r>
    </w:p>
    <w:p w14:paraId="7688B936" w14:textId="42E87C9B" w:rsidR="00BD0579" w:rsidRPr="00240EDC" w:rsidRDefault="00BD0579" w:rsidP="00B62701">
      <w:pPr>
        <w:pStyle w:val="ListParagraph"/>
        <w:spacing w:after="0" w:line="240" w:lineRule="auto"/>
        <w:ind w:left="1440"/>
        <w:contextualSpacing w:val="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Any objection to the application must be filed within 21 days of the date of the application with the Clerk</w:t>
      </w:r>
      <w:r w:rsidR="0051747E">
        <w:rPr>
          <w:rFonts w:cs="Times New Roman"/>
          <w:szCs w:val="24"/>
        </w:rPr>
        <w:t xml:space="preserve"> of the Bankruptcy Court </w:t>
      </w:r>
      <w:r w:rsidRPr="00240EDC">
        <w:rPr>
          <w:rFonts w:cs="Times New Roman"/>
          <w:szCs w:val="24"/>
        </w:rPr>
        <w:t xml:space="preserve">(parties served by mail may add three (3) additional days to </w:t>
      </w:r>
      <w:proofErr w:type="gramStart"/>
      <w:r w:rsidRPr="00240EDC">
        <w:rPr>
          <w:rFonts w:cs="Times New Roman"/>
          <w:szCs w:val="24"/>
        </w:rPr>
        <w:t xml:space="preserve">the </w:t>
      </w:r>
      <w:r w:rsidR="0050128D">
        <w:rPr>
          <w:rFonts w:cs="Times New Roman"/>
          <w:szCs w:val="24"/>
        </w:rPr>
        <w:t>this</w:t>
      </w:r>
      <w:proofErr w:type="gramEnd"/>
      <w:r w:rsidR="0050128D" w:rsidRPr="00240EDC">
        <w:rPr>
          <w:rFonts w:cs="Times New Roman"/>
          <w:szCs w:val="24"/>
        </w:rPr>
        <w:t xml:space="preserve"> </w:t>
      </w:r>
      <w:r w:rsidRPr="00240EDC">
        <w:rPr>
          <w:rFonts w:cs="Times New Roman"/>
          <w:szCs w:val="24"/>
        </w:rPr>
        <w:t xml:space="preserve">deadline), with a copy sent to the undersigned </w:t>
      </w:r>
      <w:r w:rsidR="008652C9" w:rsidRPr="00240EDC">
        <w:rPr>
          <w:rFonts w:cs="Times New Roman"/>
          <w:szCs w:val="24"/>
        </w:rPr>
        <w:t>and</w:t>
      </w:r>
      <w:r w:rsidRPr="00240EDC">
        <w:rPr>
          <w:rFonts w:cs="Times New Roman"/>
          <w:szCs w:val="24"/>
        </w:rPr>
        <w:t xml:space="preserve"> the Chapter 13 </w:t>
      </w:r>
      <w:r w:rsidR="00976942" w:rsidRPr="00240EDC">
        <w:rPr>
          <w:rFonts w:cs="Times New Roman"/>
          <w:szCs w:val="24"/>
        </w:rPr>
        <w:t>t</w:t>
      </w:r>
      <w:r w:rsidRPr="00240EDC">
        <w:rPr>
          <w:rFonts w:cs="Times New Roman"/>
          <w:szCs w:val="24"/>
        </w:rPr>
        <w:t xml:space="preserve">rustee, and shall state the factual and legal grounds </w:t>
      </w:r>
      <w:r w:rsidR="00325672">
        <w:rPr>
          <w:rFonts w:cs="Times New Roman"/>
          <w:szCs w:val="24"/>
        </w:rPr>
        <w:t>on</w:t>
      </w:r>
      <w:r w:rsidR="00325672" w:rsidRPr="00240EDC">
        <w:rPr>
          <w:rFonts w:cs="Times New Roman"/>
          <w:szCs w:val="24"/>
        </w:rPr>
        <w:t xml:space="preserve"> </w:t>
      </w:r>
      <w:r w:rsidRPr="00240EDC">
        <w:rPr>
          <w:rFonts w:cs="Times New Roman"/>
          <w:szCs w:val="24"/>
        </w:rPr>
        <w:t>which it is based.</w:t>
      </w:r>
    </w:p>
    <w:p w14:paraId="000413E0" w14:textId="75A0BDD7" w:rsidR="00BD0579" w:rsidRPr="00240EDC" w:rsidRDefault="00BD0579" w:rsidP="00240EDC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 xml:space="preserve">The application may be approved without further order or notice if no timely objection is filed, and the </w:t>
      </w:r>
      <w:r w:rsidR="00976942" w:rsidRPr="00240EDC">
        <w:rPr>
          <w:rFonts w:cs="Times New Roman"/>
          <w:szCs w:val="24"/>
        </w:rPr>
        <w:t>C</w:t>
      </w:r>
      <w:r w:rsidRPr="00240EDC">
        <w:rPr>
          <w:rFonts w:cs="Times New Roman"/>
          <w:szCs w:val="24"/>
        </w:rPr>
        <w:t>ourt, in it</w:t>
      </w:r>
      <w:r w:rsidR="001F603E" w:rsidRPr="00240EDC">
        <w:rPr>
          <w:rFonts w:cs="Times New Roman"/>
          <w:szCs w:val="24"/>
        </w:rPr>
        <w:t>s discretion, may conduct a hearing or determine the matter without a hearing regardless of whether an objection is filed.</w:t>
      </w:r>
    </w:p>
    <w:p w14:paraId="0BE03C02" w14:textId="5152839E" w:rsidR="001F603E" w:rsidRDefault="001F603E" w:rsidP="00240EDC">
      <w:pPr>
        <w:pStyle w:val="ListParagraph"/>
        <w:numPr>
          <w:ilvl w:val="0"/>
          <w:numId w:val="1"/>
        </w:numPr>
        <w:spacing w:after="0" w:line="240" w:lineRule="auto"/>
        <w:ind w:left="1440" w:hanging="720"/>
        <w:contextualSpacing w:val="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Parties in interest with questions may contact the undersigned.</w:t>
      </w:r>
    </w:p>
    <w:p w14:paraId="13FD0B12" w14:textId="77777777" w:rsidR="00B62701" w:rsidRDefault="00B62701" w:rsidP="00B62701">
      <w:pPr>
        <w:spacing w:after="0" w:line="240" w:lineRule="auto"/>
        <w:rPr>
          <w:rFonts w:cs="Times New Roman"/>
          <w:szCs w:val="24"/>
        </w:rPr>
      </w:pPr>
    </w:p>
    <w:p w14:paraId="7EA9B7AE" w14:textId="77777777" w:rsidR="00B62701" w:rsidRDefault="00B62701" w:rsidP="00B62701">
      <w:pPr>
        <w:spacing w:after="0" w:line="240" w:lineRule="auto"/>
        <w:rPr>
          <w:rFonts w:cs="Times New Roman"/>
          <w:szCs w:val="24"/>
        </w:rPr>
      </w:pPr>
    </w:p>
    <w:p w14:paraId="0D8D897B" w14:textId="77777777" w:rsidR="00B62701" w:rsidRPr="00B62701" w:rsidRDefault="00B62701" w:rsidP="00B62701">
      <w:pPr>
        <w:spacing w:after="0" w:line="240" w:lineRule="auto"/>
        <w:rPr>
          <w:rFonts w:cs="Times New Roman"/>
          <w:szCs w:val="24"/>
        </w:rPr>
      </w:pPr>
    </w:p>
    <w:p w14:paraId="40E481A0" w14:textId="77777777" w:rsidR="00BD0579" w:rsidRDefault="00BD0579" w:rsidP="00240EDC">
      <w:pPr>
        <w:spacing w:after="0" w:line="240" w:lineRule="auto"/>
        <w:rPr>
          <w:rFonts w:cs="Times New Roman"/>
          <w:szCs w:val="24"/>
        </w:rPr>
      </w:pPr>
    </w:p>
    <w:p w14:paraId="1A7AC322" w14:textId="77777777" w:rsidR="00D24F89" w:rsidRDefault="00D24F89" w:rsidP="00240EDC">
      <w:pPr>
        <w:spacing w:after="0" w:line="240" w:lineRule="auto"/>
        <w:rPr>
          <w:rFonts w:cs="Times New Roman"/>
          <w:szCs w:val="24"/>
        </w:rPr>
      </w:pPr>
    </w:p>
    <w:p w14:paraId="2283F93D" w14:textId="77777777" w:rsidR="00D24F89" w:rsidRDefault="00D24F89" w:rsidP="00D24F8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Date: 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3BFD6FB4" w14:textId="77777777" w:rsidR="00D24F89" w:rsidRPr="000A0CC5" w:rsidRDefault="00D24F89" w:rsidP="00D24F89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Name of Attorney</w:t>
      </w:r>
    </w:p>
    <w:p w14:paraId="04B31E5E" w14:textId="1BAA0F81" w:rsidR="00D24F89" w:rsidRPr="000A0CC5" w:rsidRDefault="00D24F89" w:rsidP="00D24F89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Firm</w:t>
      </w:r>
    </w:p>
    <w:p w14:paraId="66A0A4AF" w14:textId="77777777" w:rsidR="00D24F89" w:rsidRPr="000A0CC5" w:rsidRDefault="00D24F89" w:rsidP="00D24F89">
      <w:pPr>
        <w:spacing w:after="0" w:line="240" w:lineRule="auto"/>
        <w:ind w:left="4320"/>
        <w:rPr>
          <w:rFonts w:cs="Times New Roman"/>
          <w:szCs w:val="24"/>
        </w:rPr>
      </w:pPr>
      <w:r w:rsidRPr="000A0CC5">
        <w:rPr>
          <w:rFonts w:cs="Times New Roman"/>
          <w:szCs w:val="24"/>
        </w:rPr>
        <w:t>Address</w:t>
      </w:r>
    </w:p>
    <w:p w14:paraId="3BDAB1AE" w14:textId="77777777" w:rsidR="00D24F89" w:rsidRDefault="00D24F89" w:rsidP="00D24F89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City, State Zip</w:t>
      </w:r>
    </w:p>
    <w:p w14:paraId="4FDF2D76" w14:textId="77777777" w:rsidR="00D24F89" w:rsidRDefault="00D24F89" w:rsidP="00D24F89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Telephone Number</w:t>
      </w:r>
    </w:p>
    <w:p w14:paraId="3FDFEC1F" w14:textId="77777777" w:rsidR="00D24F89" w:rsidRDefault="00D24F89" w:rsidP="00D24F89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Email Address</w:t>
      </w:r>
    </w:p>
    <w:p w14:paraId="37CF27B9" w14:textId="66E97253" w:rsidR="005D0198" w:rsidRPr="000A0CC5" w:rsidRDefault="005D0198" w:rsidP="00D24F89">
      <w:pPr>
        <w:spacing w:after="0" w:line="240" w:lineRule="auto"/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Applicant</w:t>
      </w:r>
    </w:p>
    <w:p w14:paraId="123A57E0" w14:textId="401F80F5" w:rsidR="00FE06B1" w:rsidRPr="00240EDC" w:rsidRDefault="00FE06B1" w:rsidP="00240EDC">
      <w:pPr>
        <w:tabs>
          <w:tab w:val="center" w:pos="4824"/>
        </w:tabs>
        <w:spacing w:after="0" w:line="240" w:lineRule="auto"/>
        <w:rPr>
          <w:rFonts w:cs="Times New Roman"/>
          <w:szCs w:val="24"/>
        </w:rPr>
      </w:pPr>
    </w:p>
    <w:p w14:paraId="2808B2BC" w14:textId="77777777" w:rsidR="00FE06B1" w:rsidRPr="00240EDC" w:rsidRDefault="00FE06B1" w:rsidP="00240EDC">
      <w:pPr>
        <w:spacing w:after="0" w:line="240" w:lineRule="auto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br w:type="page"/>
      </w:r>
    </w:p>
    <w:p w14:paraId="38AFD2E7" w14:textId="6349FA00" w:rsidR="00A97EDB" w:rsidRDefault="007011AF" w:rsidP="00F321AC">
      <w:pPr>
        <w:spacing w:after="0" w:line="240" w:lineRule="auto"/>
        <w:jc w:val="center"/>
        <w:rPr>
          <w:rFonts w:cs="Times New Roman"/>
          <w:b/>
          <w:szCs w:val="24"/>
        </w:rPr>
      </w:pPr>
      <w:r w:rsidRPr="00240EDC">
        <w:rPr>
          <w:rFonts w:cs="Times New Roman"/>
          <w:b/>
          <w:szCs w:val="24"/>
        </w:rPr>
        <w:lastRenderedPageBreak/>
        <w:t>CERTIFICATE OF SERVICE</w:t>
      </w:r>
    </w:p>
    <w:p w14:paraId="5B267E00" w14:textId="77777777" w:rsidR="00F321AC" w:rsidRPr="00240EDC" w:rsidRDefault="00F321AC" w:rsidP="00F321AC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361D596" w14:textId="7F2DD493" w:rsidR="007011AF" w:rsidRPr="00240EDC" w:rsidRDefault="007011AF" w:rsidP="00F321AC">
      <w:pPr>
        <w:spacing w:after="0" w:line="240" w:lineRule="auto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I hereby certify that</w:t>
      </w:r>
      <w:r w:rsidR="008D2961">
        <w:rPr>
          <w:rFonts w:cs="Times New Roman"/>
          <w:szCs w:val="24"/>
        </w:rPr>
        <w:t>,</w:t>
      </w:r>
      <w:r w:rsidRPr="00240EDC">
        <w:rPr>
          <w:rFonts w:cs="Times New Roman"/>
          <w:szCs w:val="24"/>
        </w:rPr>
        <w:t xml:space="preserve"> on the </w:t>
      </w:r>
      <w:r w:rsidR="00F321AC">
        <w:rPr>
          <w:rFonts w:cs="Times New Roman"/>
          <w:szCs w:val="24"/>
          <w:u w:val="single"/>
        </w:rPr>
        <w:tab/>
      </w:r>
      <w:r w:rsidR="00F321AC">
        <w:rPr>
          <w:rFonts w:cs="Times New Roman"/>
          <w:szCs w:val="24"/>
          <w:u w:val="single"/>
        </w:rPr>
        <w:tab/>
      </w:r>
      <w:r w:rsidR="00F321AC">
        <w:rPr>
          <w:rFonts w:cs="Times New Roman"/>
          <w:szCs w:val="24"/>
        </w:rPr>
        <w:t xml:space="preserve"> </w:t>
      </w:r>
      <w:r w:rsidR="00F321AC" w:rsidRPr="001B6F11">
        <w:rPr>
          <w:rFonts w:cs="Times New Roman"/>
          <w:szCs w:val="24"/>
        </w:rPr>
        <w:t>day of</w:t>
      </w:r>
      <w:r w:rsidR="00F321AC">
        <w:rPr>
          <w:rFonts w:cs="Times New Roman"/>
          <w:szCs w:val="24"/>
        </w:rPr>
        <w:t xml:space="preserve"> </w:t>
      </w:r>
      <w:r w:rsidR="00F321AC">
        <w:rPr>
          <w:rFonts w:cs="Times New Roman"/>
          <w:szCs w:val="24"/>
          <w:u w:val="single"/>
        </w:rPr>
        <w:tab/>
      </w:r>
      <w:r w:rsidR="00F321AC">
        <w:rPr>
          <w:rFonts w:cs="Times New Roman"/>
          <w:szCs w:val="24"/>
          <w:u w:val="single"/>
        </w:rPr>
        <w:tab/>
      </w:r>
      <w:r w:rsidR="00F321AC">
        <w:rPr>
          <w:rFonts w:cs="Times New Roman"/>
          <w:szCs w:val="24"/>
          <w:u w:val="single"/>
        </w:rPr>
        <w:tab/>
      </w:r>
      <w:r w:rsidR="00F321AC" w:rsidRPr="001B6F11">
        <w:rPr>
          <w:rFonts w:cs="Times New Roman"/>
          <w:szCs w:val="24"/>
        </w:rPr>
        <w:t>, 20</w:t>
      </w:r>
      <w:r w:rsidR="00F321AC">
        <w:rPr>
          <w:rFonts w:cs="Times New Roman"/>
          <w:szCs w:val="24"/>
          <w:u w:val="single"/>
        </w:rPr>
        <w:tab/>
      </w:r>
      <w:r w:rsidR="00F321AC" w:rsidRPr="001B6F11">
        <w:rPr>
          <w:rFonts w:cs="Times New Roman"/>
          <w:szCs w:val="24"/>
        </w:rPr>
        <w:t xml:space="preserve">, </w:t>
      </w:r>
      <w:r w:rsidRPr="00240EDC">
        <w:rPr>
          <w:rFonts w:cs="Times New Roman"/>
          <w:szCs w:val="24"/>
        </w:rPr>
        <w:t xml:space="preserve">I reviewed the </w:t>
      </w:r>
      <w:r w:rsidR="00976942" w:rsidRPr="00240EDC">
        <w:rPr>
          <w:rFonts w:cs="Times New Roman"/>
          <w:szCs w:val="24"/>
        </w:rPr>
        <w:t>C</w:t>
      </w:r>
      <w:r w:rsidRPr="00240EDC">
        <w:rPr>
          <w:rFonts w:cs="Times New Roman"/>
          <w:szCs w:val="24"/>
        </w:rPr>
        <w:t xml:space="preserve">ourt’s CM/ECF </w:t>
      </w:r>
      <w:proofErr w:type="gramStart"/>
      <w:r w:rsidRPr="00240EDC">
        <w:rPr>
          <w:rFonts w:cs="Times New Roman"/>
          <w:szCs w:val="24"/>
        </w:rPr>
        <w:t>system</w:t>
      </w:r>
      <w:proofErr w:type="gramEnd"/>
      <w:r w:rsidRPr="00240EDC">
        <w:rPr>
          <w:rFonts w:cs="Times New Roman"/>
          <w:szCs w:val="24"/>
        </w:rPr>
        <w:t xml:space="preserve"> and it reports that an electronic copy of the </w:t>
      </w:r>
      <w:r w:rsidR="001F603E" w:rsidRPr="00240EDC">
        <w:rPr>
          <w:rFonts w:cs="Times New Roman"/>
          <w:szCs w:val="24"/>
        </w:rPr>
        <w:t>N</w:t>
      </w:r>
      <w:r w:rsidR="008156E9" w:rsidRPr="00240EDC">
        <w:rPr>
          <w:rFonts w:cs="Times New Roman"/>
          <w:szCs w:val="24"/>
        </w:rPr>
        <w:t xml:space="preserve">otice of </w:t>
      </w:r>
      <w:r w:rsidR="001F603E" w:rsidRPr="00240EDC">
        <w:rPr>
          <w:rFonts w:cs="Times New Roman"/>
          <w:szCs w:val="24"/>
        </w:rPr>
        <w:t xml:space="preserve">Application for Allowance of </w:t>
      </w:r>
      <w:r w:rsidR="008D2961">
        <w:rPr>
          <w:rFonts w:cs="Times New Roman"/>
          <w:szCs w:val="24"/>
        </w:rPr>
        <w:t xml:space="preserve">Supplemental </w:t>
      </w:r>
      <w:r w:rsidR="001F603E" w:rsidRPr="00240EDC">
        <w:rPr>
          <w:rFonts w:cs="Times New Roman"/>
          <w:szCs w:val="24"/>
        </w:rPr>
        <w:t>Attorney’s Fees</w:t>
      </w:r>
      <w:r w:rsidRPr="00240EDC">
        <w:rPr>
          <w:rFonts w:cs="Times New Roman"/>
          <w:szCs w:val="24"/>
        </w:rPr>
        <w:t xml:space="preserve"> will be served electronically by the </w:t>
      </w:r>
      <w:r w:rsidR="00976942" w:rsidRPr="00240EDC">
        <w:rPr>
          <w:rFonts w:cs="Times New Roman"/>
          <w:szCs w:val="24"/>
        </w:rPr>
        <w:t>C</w:t>
      </w:r>
      <w:r w:rsidRPr="00240EDC">
        <w:rPr>
          <w:rFonts w:cs="Times New Roman"/>
          <w:szCs w:val="24"/>
        </w:rPr>
        <w:t>ourt’s CM/ECF system on the following:</w:t>
      </w:r>
    </w:p>
    <w:p w14:paraId="5B4B8D78" w14:textId="77777777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</w:p>
    <w:p w14:paraId="7C7F1459" w14:textId="049B1FC0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 xml:space="preserve">Name of </w:t>
      </w:r>
      <w:r w:rsidR="008D2961">
        <w:rPr>
          <w:rFonts w:cs="Times New Roman"/>
          <w:szCs w:val="24"/>
        </w:rPr>
        <w:t xml:space="preserve">Chapter 13 </w:t>
      </w:r>
      <w:r w:rsidRPr="00240EDC">
        <w:rPr>
          <w:rFonts w:cs="Times New Roman"/>
          <w:szCs w:val="24"/>
        </w:rPr>
        <w:t>Trustee</w:t>
      </w:r>
    </w:p>
    <w:p w14:paraId="323C9FC8" w14:textId="77777777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</w:p>
    <w:p w14:paraId="5ACA8276" w14:textId="77777777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Name of Attorney</w:t>
      </w:r>
    </w:p>
    <w:p w14:paraId="25FBDBA9" w14:textId="77777777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</w:p>
    <w:p w14:paraId="4A26A05C" w14:textId="77777777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Name of Attorney</w:t>
      </w:r>
    </w:p>
    <w:p w14:paraId="46E2CB94" w14:textId="77777777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</w:p>
    <w:p w14:paraId="05A8C4A9" w14:textId="4E1DC9F0" w:rsidR="007011AF" w:rsidRPr="00240EDC" w:rsidRDefault="007011AF" w:rsidP="00F321AC">
      <w:pPr>
        <w:spacing w:after="0" w:line="240" w:lineRule="auto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I hereby further certify that</w:t>
      </w:r>
      <w:r w:rsidR="008D2961">
        <w:rPr>
          <w:rFonts w:cs="Times New Roman"/>
          <w:szCs w:val="24"/>
        </w:rPr>
        <w:t>,</w:t>
      </w:r>
      <w:r w:rsidRPr="00240EDC">
        <w:rPr>
          <w:rFonts w:cs="Times New Roman"/>
          <w:szCs w:val="24"/>
        </w:rPr>
        <w:t xml:space="preserve"> on the </w:t>
      </w:r>
      <w:r w:rsidR="00F321AC">
        <w:rPr>
          <w:rFonts w:cs="Times New Roman"/>
          <w:szCs w:val="24"/>
          <w:u w:val="single"/>
        </w:rPr>
        <w:tab/>
      </w:r>
      <w:r w:rsidR="00F321AC">
        <w:rPr>
          <w:rFonts w:cs="Times New Roman"/>
          <w:szCs w:val="24"/>
          <w:u w:val="single"/>
        </w:rPr>
        <w:tab/>
      </w:r>
      <w:r w:rsidR="00F321AC">
        <w:rPr>
          <w:rFonts w:cs="Times New Roman"/>
          <w:szCs w:val="24"/>
        </w:rPr>
        <w:t xml:space="preserve"> </w:t>
      </w:r>
      <w:r w:rsidR="00F321AC" w:rsidRPr="001B6F11">
        <w:rPr>
          <w:rFonts w:cs="Times New Roman"/>
          <w:szCs w:val="24"/>
        </w:rPr>
        <w:t>day of</w:t>
      </w:r>
      <w:r w:rsidR="00F321AC">
        <w:rPr>
          <w:rFonts w:cs="Times New Roman"/>
          <w:szCs w:val="24"/>
        </w:rPr>
        <w:t xml:space="preserve"> </w:t>
      </w:r>
      <w:r w:rsidR="00F321AC">
        <w:rPr>
          <w:rFonts w:cs="Times New Roman"/>
          <w:szCs w:val="24"/>
          <w:u w:val="single"/>
        </w:rPr>
        <w:tab/>
      </w:r>
      <w:r w:rsidR="00F321AC">
        <w:rPr>
          <w:rFonts w:cs="Times New Roman"/>
          <w:szCs w:val="24"/>
          <w:u w:val="single"/>
        </w:rPr>
        <w:tab/>
      </w:r>
      <w:r w:rsidR="00F321AC">
        <w:rPr>
          <w:rFonts w:cs="Times New Roman"/>
          <w:szCs w:val="24"/>
          <w:u w:val="single"/>
        </w:rPr>
        <w:tab/>
      </w:r>
      <w:r w:rsidR="00F321AC" w:rsidRPr="001B6F11">
        <w:rPr>
          <w:rFonts w:cs="Times New Roman"/>
          <w:szCs w:val="24"/>
        </w:rPr>
        <w:t>, 20</w:t>
      </w:r>
      <w:r w:rsidR="00F321AC">
        <w:rPr>
          <w:rFonts w:cs="Times New Roman"/>
          <w:szCs w:val="24"/>
          <w:u w:val="single"/>
        </w:rPr>
        <w:tab/>
      </w:r>
      <w:r w:rsidR="00F321AC" w:rsidRPr="001B6F11">
        <w:rPr>
          <w:rFonts w:cs="Times New Roman"/>
          <w:szCs w:val="24"/>
        </w:rPr>
        <w:t xml:space="preserve">, </w:t>
      </w:r>
      <w:r w:rsidRPr="00240EDC">
        <w:rPr>
          <w:rFonts w:cs="Times New Roman"/>
          <w:szCs w:val="24"/>
        </w:rPr>
        <w:t xml:space="preserve">a copy of the </w:t>
      </w:r>
      <w:r w:rsidR="001F603E" w:rsidRPr="00240EDC">
        <w:rPr>
          <w:rFonts w:cs="Times New Roman"/>
          <w:szCs w:val="24"/>
        </w:rPr>
        <w:t>N</w:t>
      </w:r>
      <w:r w:rsidR="00D246B2" w:rsidRPr="00240EDC">
        <w:rPr>
          <w:rFonts w:cs="Times New Roman"/>
          <w:szCs w:val="24"/>
        </w:rPr>
        <w:t xml:space="preserve">otice of </w:t>
      </w:r>
      <w:r w:rsidR="001F603E" w:rsidRPr="00240EDC">
        <w:rPr>
          <w:rFonts w:cs="Times New Roman"/>
          <w:szCs w:val="24"/>
        </w:rPr>
        <w:t xml:space="preserve">Application for Allowance of </w:t>
      </w:r>
      <w:r w:rsidR="00400C67">
        <w:rPr>
          <w:rFonts w:cs="Times New Roman"/>
          <w:szCs w:val="24"/>
        </w:rPr>
        <w:t xml:space="preserve">Supplemental </w:t>
      </w:r>
      <w:r w:rsidR="001F603E" w:rsidRPr="00240EDC">
        <w:rPr>
          <w:rFonts w:cs="Times New Roman"/>
          <w:szCs w:val="24"/>
        </w:rPr>
        <w:t>Attorney’s Fees</w:t>
      </w:r>
      <w:r w:rsidRPr="00240EDC">
        <w:rPr>
          <w:rFonts w:cs="Times New Roman"/>
          <w:szCs w:val="24"/>
        </w:rPr>
        <w:t xml:space="preserve"> was also mailed first class, postage prepaid</w:t>
      </w:r>
      <w:r w:rsidR="008D2961">
        <w:rPr>
          <w:rFonts w:cs="Times New Roman"/>
          <w:szCs w:val="24"/>
        </w:rPr>
        <w:t>,</w:t>
      </w:r>
      <w:r w:rsidRPr="00240EDC">
        <w:rPr>
          <w:rFonts w:cs="Times New Roman"/>
          <w:szCs w:val="24"/>
        </w:rPr>
        <w:t xml:space="preserve"> to:</w:t>
      </w:r>
    </w:p>
    <w:p w14:paraId="368D3D58" w14:textId="77777777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</w:p>
    <w:p w14:paraId="63772A6A" w14:textId="67D8D713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Name</w:t>
      </w:r>
    </w:p>
    <w:p w14:paraId="6DA30F5A" w14:textId="04BFDA68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Address</w:t>
      </w:r>
    </w:p>
    <w:p w14:paraId="2390F0A6" w14:textId="77777777" w:rsidR="007011AF" w:rsidRPr="00240EDC" w:rsidRDefault="004C5CFB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 xml:space="preserve">City, State </w:t>
      </w:r>
      <w:r w:rsidR="007011AF" w:rsidRPr="00240EDC">
        <w:rPr>
          <w:rFonts w:cs="Times New Roman"/>
          <w:szCs w:val="24"/>
        </w:rPr>
        <w:t>Zip</w:t>
      </w:r>
    </w:p>
    <w:p w14:paraId="0A6CDB03" w14:textId="77777777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</w:p>
    <w:p w14:paraId="0D1AB93E" w14:textId="4F2A8DD7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Name</w:t>
      </w:r>
    </w:p>
    <w:p w14:paraId="55412702" w14:textId="2E904494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Address</w:t>
      </w:r>
    </w:p>
    <w:p w14:paraId="3F826D5D" w14:textId="77777777" w:rsidR="007011AF" w:rsidRPr="00240EDC" w:rsidRDefault="004C5CFB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 xml:space="preserve">City, State </w:t>
      </w:r>
      <w:r w:rsidR="007011AF" w:rsidRPr="00240EDC">
        <w:rPr>
          <w:rFonts w:cs="Times New Roman"/>
          <w:szCs w:val="24"/>
        </w:rPr>
        <w:t>Zip</w:t>
      </w:r>
    </w:p>
    <w:p w14:paraId="09AA695F" w14:textId="77777777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</w:p>
    <w:p w14:paraId="69991A28" w14:textId="6FA3A293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Name</w:t>
      </w:r>
    </w:p>
    <w:p w14:paraId="318D56A9" w14:textId="73A0E62C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>Address</w:t>
      </w:r>
    </w:p>
    <w:p w14:paraId="16425AFA" w14:textId="77777777" w:rsidR="007011AF" w:rsidRPr="00240EDC" w:rsidRDefault="004C5CFB" w:rsidP="008D2961">
      <w:pPr>
        <w:spacing w:after="0" w:line="240" w:lineRule="auto"/>
        <w:ind w:left="720"/>
        <w:rPr>
          <w:rFonts w:cs="Times New Roman"/>
          <w:szCs w:val="24"/>
        </w:rPr>
      </w:pPr>
      <w:r w:rsidRPr="00240EDC">
        <w:rPr>
          <w:rFonts w:cs="Times New Roman"/>
          <w:szCs w:val="24"/>
        </w:rPr>
        <w:t xml:space="preserve">City, State </w:t>
      </w:r>
      <w:r w:rsidR="007011AF" w:rsidRPr="00240EDC">
        <w:rPr>
          <w:rFonts w:cs="Times New Roman"/>
          <w:szCs w:val="24"/>
        </w:rPr>
        <w:t>Zip</w:t>
      </w:r>
    </w:p>
    <w:p w14:paraId="0AA8EA89" w14:textId="77777777" w:rsidR="007011AF" w:rsidRPr="00240EDC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</w:p>
    <w:p w14:paraId="0D3A48B6" w14:textId="77777777" w:rsidR="007011AF" w:rsidRDefault="007011AF" w:rsidP="008D2961">
      <w:pPr>
        <w:spacing w:after="0" w:line="240" w:lineRule="auto"/>
        <w:ind w:left="720"/>
        <w:rPr>
          <w:rFonts w:cs="Times New Roman"/>
          <w:szCs w:val="24"/>
        </w:rPr>
      </w:pPr>
    </w:p>
    <w:p w14:paraId="0AC663EE" w14:textId="77777777" w:rsidR="006B1F87" w:rsidRPr="00A53E7E" w:rsidRDefault="006B1F87" w:rsidP="006B1F87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77F45BD4" w14:textId="77777777" w:rsidR="006B1F87" w:rsidRDefault="006B1F87" w:rsidP="006B1F87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Name of Applicant</w:t>
      </w:r>
    </w:p>
    <w:p w14:paraId="59EF3341" w14:textId="77777777" w:rsidR="006B1F87" w:rsidRPr="00240EDC" w:rsidRDefault="006B1F87" w:rsidP="008D2961">
      <w:pPr>
        <w:spacing w:after="0" w:line="240" w:lineRule="auto"/>
        <w:ind w:left="720"/>
        <w:rPr>
          <w:rFonts w:cs="Times New Roman"/>
          <w:szCs w:val="24"/>
        </w:rPr>
      </w:pPr>
    </w:p>
    <w:p w14:paraId="4E7C5051" w14:textId="2A1433A3" w:rsidR="003F0959" w:rsidRPr="00240EDC" w:rsidRDefault="001F603E" w:rsidP="006B1F87">
      <w:pPr>
        <w:spacing w:after="0" w:line="240" w:lineRule="auto"/>
        <w:ind w:firstLine="720"/>
        <w:rPr>
          <w:rFonts w:cs="Times New Roman"/>
          <w:b/>
          <w:szCs w:val="24"/>
        </w:rPr>
      </w:pPr>
      <w:r w:rsidRPr="00240EDC">
        <w:rPr>
          <w:rFonts w:cs="Times New Roman"/>
          <w:b/>
          <w:szCs w:val="24"/>
        </w:rPr>
        <w:t xml:space="preserve"> </w:t>
      </w:r>
    </w:p>
    <w:sectPr w:rsidR="003F0959" w:rsidRPr="00240EDC" w:rsidSect="00240EDC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5E5A" w14:textId="77777777" w:rsidR="0020133E" w:rsidRDefault="0020133E" w:rsidP="00C47E7C">
      <w:pPr>
        <w:spacing w:after="0" w:line="240" w:lineRule="auto"/>
      </w:pPr>
      <w:r>
        <w:separator/>
      </w:r>
    </w:p>
  </w:endnote>
  <w:endnote w:type="continuationSeparator" w:id="0">
    <w:p w14:paraId="38E0AAD1" w14:textId="77777777" w:rsidR="0020133E" w:rsidRDefault="0020133E" w:rsidP="00C4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</w:rPr>
      <w:id w:val="-569424788"/>
      <w:docPartObj>
        <w:docPartGallery w:val="Page Numbers (Bottom of Page)"/>
        <w:docPartUnique/>
      </w:docPartObj>
    </w:sdtPr>
    <w:sdtEndPr/>
    <w:sdtContent>
      <w:p w14:paraId="7AB1D2DB" w14:textId="152A9262" w:rsidR="00C47E7C" w:rsidRPr="003B2A61" w:rsidRDefault="00CD07C6" w:rsidP="00CD07C6">
        <w:pPr>
          <w:pStyle w:val="Footer"/>
          <w:tabs>
            <w:tab w:val="clear" w:pos="4680"/>
            <w:tab w:val="center" w:pos="9360"/>
          </w:tabs>
          <w:rPr>
            <w:rFonts w:cs="Times New Roman"/>
          </w:rPr>
        </w:pPr>
        <w:r w:rsidRPr="003B2A61">
          <w:rPr>
            <w:rFonts w:cs="Times New Roman"/>
            <w:bCs/>
          </w:rPr>
          <w:t>LBF-E1 v.202</w:t>
        </w:r>
        <w:r w:rsidR="00F12C67">
          <w:rPr>
            <w:rFonts w:cs="Times New Roman"/>
            <w:bCs/>
          </w:rPr>
          <w:t>4</w:t>
        </w:r>
        <w:r w:rsidRPr="003B2A61">
          <w:rPr>
            <w:rFonts w:cs="Times New Roman"/>
          </w:rPr>
          <w:tab/>
          <w:t xml:space="preserve">Page | </w:t>
        </w:r>
        <w:r w:rsidRPr="003B2A61">
          <w:rPr>
            <w:rFonts w:cs="Times New Roman"/>
          </w:rPr>
          <w:fldChar w:fldCharType="begin"/>
        </w:r>
        <w:r w:rsidRPr="003B2A61">
          <w:rPr>
            <w:rFonts w:cs="Times New Roman"/>
          </w:rPr>
          <w:instrText xml:space="preserve"> PAGE   \* MERGEFORMAT </w:instrText>
        </w:r>
        <w:r w:rsidRPr="003B2A61">
          <w:rPr>
            <w:rFonts w:cs="Times New Roman"/>
          </w:rPr>
          <w:fldChar w:fldCharType="separate"/>
        </w:r>
        <w:r w:rsidRPr="003B2A61">
          <w:rPr>
            <w:rFonts w:cs="Times New Roman"/>
            <w:noProof/>
          </w:rPr>
          <w:t>2</w:t>
        </w:r>
        <w:r w:rsidRPr="003B2A61">
          <w:rPr>
            <w:rFonts w:cs="Times New Roman"/>
            <w:noProof/>
          </w:rPr>
          <w:fldChar w:fldCharType="end"/>
        </w:r>
        <w:r w:rsidRPr="003B2A61">
          <w:rPr>
            <w:rFonts w:cs="Times New Roman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557B" w14:textId="1D3E7446" w:rsidR="00BD79BD" w:rsidRDefault="00BD79BD">
    <w:pPr>
      <w:pStyle w:val="Footer"/>
    </w:pPr>
    <w:r w:rsidRPr="003B2A61">
      <w:rPr>
        <w:rFonts w:cs="Times New Roman"/>
        <w:bCs/>
      </w:rPr>
      <w:t>LBF-E1 v.202</w:t>
    </w:r>
    <w:r w:rsidR="006F7AAC">
      <w:rPr>
        <w:rFonts w:cs="Times New Roman"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2978" w14:textId="77777777" w:rsidR="0020133E" w:rsidRDefault="0020133E" w:rsidP="00C47E7C">
      <w:pPr>
        <w:spacing w:after="0" w:line="240" w:lineRule="auto"/>
      </w:pPr>
      <w:r>
        <w:separator/>
      </w:r>
    </w:p>
  </w:footnote>
  <w:footnote w:type="continuationSeparator" w:id="0">
    <w:p w14:paraId="6BC36EC6" w14:textId="77777777" w:rsidR="0020133E" w:rsidRDefault="0020133E" w:rsidP="00C4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34CE9"/>
    <w:multiLevelType w:val="hybridMultilevel"/>
    <w:tmpl w:val="10D4FE08"/>
    <w:lvl w:ilvl="0" w:tplc="9D786A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A3C95"/>
    <w:multiLevelType w:val="hybridMultilevel"/>
    <w:tmpl w:val="9ED0FE44"/>
    <w:lvl w:ilvl="0" w:tplc="EF0E777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351C64"/>
    <w:multiLevelType w:val="hybridMultilevel"/>
    <w:tmpl w:val="AE34A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5775">
    <w:abstractNumId w:val="0"/>
  </w:num>
  <w:num w:numId="2" w16cid:durableId="1511947016">
    <w:abstractNumId w:val="1"/>
  </w:num>
  <w:num w:numId="3" w16cid:durableId="59455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42D0D"/>
    <w:rsid w:val="000953AC"/>
    <w:rsid w:val="000A3F41"/>
    <w:rsid w:val="000B5148"/>
    <w:rsid w:val="00127168"/>
    <w:rsid w:val="001530A2"/>
    <w:rsid w:val="001814A0"/>
    <w:rsid w:val="001A6D5F"/>
    <w:rsid w:val="001F603E"/>
    <w:rsid w:val="0020133E"/>
    <w:rsid w:val="002078F8"/>
    <w:rsid w:val="0023622B"/>
    <w:rsid w:val="00240EDC"/>
    <w:rsid w:val="00280211"/>
    <w:rsid w:val="002845EB"/>
    <w:rsid w:val="002A1CD0"/>
    <w:rsid w:val="002E6073"/>
    <w:rsid w:val="002E7708"/>
    <w:rsid w:val="00320D51"/>
    <w:rsid w:val="00325672"/>
    <w:rsid w:val="003B2A61"/>
    <w:rsid w:val="003C7ECC"/>
    <w:rsid w:val="003D17D7"/>
    <w:rsid w:val="003F0959"/>
    <w:rsid w:val="00400C67"/>
    <w:rsid w:val="00400F16"/>
    <w:rsid w:val="00431BE2"/>
    <w:rsid w:val="00465A21"/>
    <w:rsid w:val="00480AAA"/>
    <w:rsid w:val="004861B9"/>
    <w:rsid w:val="004C120E"/>
    <w:rsid w:val="004C5CFB"/>
    <w:rsid w:val="0050128D"/>
    <w:rsid w:val="0051747E"/>
    <w:rsid w:val="00534C61"/>
    <w:rsid w:val="00584BDF"/>
    <w:rsid w:val="005C7BCB"/>
    <w:rsid w:val="005D0198"/>
    <w:rsid w:val="005F0B5C"/>
    <w:rsid w:val="005F17E5"/>
    <w:rsid w:val="00627C79"/>
    <w:rsid w:val="006832D2"/>
    <w:rsid w:val="006A3F0D"/>
    <w:rsid w:val="006A4ACA"/>
    <w:rsid w:val="006B1F87"/>
    <w:rsid w:val="006E6E9A"/>
    <w:rsid w:val="006F7AAC"/>
    <w:rsid w:val="007011AF"/>
    <w:rsid w:val="00702015"/>
    <w:rsid w:val="00744C9A"/>
    <w:rsid w:val="00746093"/>
    <w:rsid w:val="00783CD5"/>
    <w:rsid w:val="007855C5"/>
    <w:rsid w:val="007A234B"/>
    <w:rsid w:val="007D5FDE"/>
    <w:rsid w:val="007D6B57"/>
    <w:rsid w:val="007F5058"/>
    <w:rsid w:val="008156E9"/>
    <w:rsid w:val="008652C9"/>
    <w:rsid w:val="008761F6"/>
    <w:rsid w:val="00884FEE"/>
    <w:rsid w:val="0088745F"/>
    <w:rsid w:val="008B11B6"/>
    <w:rsid w:val="008D2961"/>
    <w:rsid w:val="008F7387"/>
    <w:rsid w:val="009549E9"/>
    <w:rsid w:val="00976942"/>
    <w:rsid w:val="009A7067"/>
    <w:rsid w:val="00A41022"/>
    <w:rsid w:val="00A97872"/>
    <w:rsid w:val="00A97EDB"/>
    <w:rsid w:val="00AB5DF6"/>
    <w:rsid w:val="00B1451F"/>
    <w:rsid w:val="00B62701"/>
    <w:rsid w:val="00B67ABB"/>
    <w:rsid w:val="00BC753F"/>
    <w:rsid w:val="00BD0579"/>
    <w:rsid w:val="00BD0EF5"/>
    <w:rsid w:val="00BD79BD"/>
    <w:rsid w:val="00C11A9E"/>
    <w:rsid w:val="00C173D9"/>
    <w:rsid w:val="00C47E7C"/>
    <w:rsid w:val="00C87DE0"/>
    <w:rsid w:val="00C925DF"/>
    <w:rsid w:val="00CD07C6"/>
    <w:rsid w:val="00D246B2"/>
    <w:rsid w:val="00D24D48"/>
    <w:rsid w:val="00D24F89"/>
    <w:rsid w:val="00D40A83"/>
    <w:rsid w:val="00D7306F"/>
    <w:rsid w:val="00DB57D7"/>
    <w:rsid w:val="00E261CF"/>
    <w:rsid w:val="00EF0E52"/>
    <w:rsid w:val="00EF61C5"/>
    <w:rsid w:val="00F12C67"/>
    <w:rsid w:val="00F13B75"/>
    <w:rsid w:val="00F31D79"/>
    <w:rsid w:val="00F321AC"/>
    <w:rsid w:val="00F61600"/>
    <w:rsid w:val="00F73BCB"/>
    <w:rsid w:val="00FB6425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3CDC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E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E7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5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3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B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BCB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31D79"/>
    <w:rPr>
      <w:color w:val="808080"/>
    </w:rPr>
  </w:style>
  <w:style w:type="paragraph" w:styleId="Revision">
    <w:name w:val="Revision"/>
    <w:hidden/>
    <w:uiPriority w:val="99"/>
    <w:semiHidden/>
    <w:rsid w:val="0097694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348609D38C423EBC14F64B29E38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AF86-E51F-49B2-B4EB-E4A4E7E35AEC}"/>
      </w:docPartPr>
      <w:docPartBody>
        <w:p w:rsidR="00B576F5" w:rsidRDefault="00B576F5" w:rsidP="00B576F5">
          <w:pPr>
            <w:pStyle w:val="C8348609D38C423EBC14F64B29E38ADA"/>
          </w:pPr>
          <w:r w:rsidRPr="009163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58"/>
    <w:rsid w:val="001F6795"/>
    <w:rsid w:val="00B576F5"/>
    <w:rsid w:val="00C73AD5"/>
    <w:rsid w:val="00D4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6F5"/>
    <w:rPr>
      <w:color w:val="808080"/>
    </w:rPr>
  </w:style>
  <w:style w:type="paragraph" w:customStyle="1" w:styleId="C8348609D38C423EBC14F64B29E38ADA">
    <w:name w:val="C8348609D38C423EBC14F64B29E38ADA"/>
    <w:rsid w:val="00B576F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2024-11-25T20:30:00Z</dcterms:created>
  <dcterms:modified xsi:type="dcterms:W3CDTF">2024-11-25T20:31:00Z</dcterms:modified>
</cp:coreProperties>
</file>