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A8A07" w14:textId="77777777" w:rsidR="001B5234" w:rsidRDefault="00A46AA8" w:rsidP="00DE5DEB">
      <w:pPr>
        <w:pStyle w:val="Heading1"/>
        <w:ind w:left="1440" w:firstLine="0"/>
        <w:jc w:val="center"/>
      </w:pPr>
      <w:bookmarkStart w:id="0" w:name="_GoBack"/>
      <w:bookmarkEnd w:id="0"/>
      <w:r>
        <w:t xml:space="preserve">Instructions for Filing Application for </w:t>
      </w:r>
      <w:r w:rsidR="00F17D1D">
        <w:t xml:space="preserve">Payment of </w:t>
      </w:r>
      <w:r>
        <w:t>Unclaimed Funds</w:t>
      </w:r>
    </w:p>
    <w:p w14:paraId="4B7DF13B" w14:textId="77777777" w:rsidR="001B5234" w:rsidRPr="00317A08" w:rsidRDefault="001B5234">
      <w:pPr>
        <w:pStyle w:val="BodyText"/>
        <w:spacing w:before="7"/>
        <w:rPr>
          <w:b/>
          <w:sz w:val="20"/>
          <w:szCs w:val="20"/>
        </w:rPr>
      </w:pPr>
    </w:p>
    <w:p w14:paraId="3819AB9B" w14:textId="77777777" w:rsidR="001B5234" w:rsidRPr="00317A08" w:rsidRDefault="001B5234">
      <w:pPr>
        <w:pStyle w:val="BodyText"/>
        <w:spacing w:before="11"/>
        <w:rPr>
          <w:i/>
          <w:sz w:val="20"/>
          <w:szCs w:val="20"/>
        </w:rPr>
      </w:pPr>
    </w:p>
    <w:p w14:paraId="31E24DA0" w14:textId="575D670D" w:rsidR="00A609F6" w:rsidRDefault="00A609F6" w:rsidP="00516ECF">
      <w:pPr>
        <w:pStyle w:val="BodyText"/>
        <w:ind w:left="1440" w:right="295"/>
      </w:pPr>
      <w:r>
        <w:t>Pursuant to 28 U.S.C. § 2042, a party entitled to funds in the Registry of Unclaimed Funds, “... may, on petition to the court and upon notice to the U.S. Attorney and providing full proof of the right thereto, obtain an order directing payment” of the funds.</w:t>
      </w:r>
    </w:p>
    <w:p w14:paraId="1AD7262B" w14:textId="77777777" w:rsidR="00A609F6" w:rsidRDefault="00A609F6">
      <w:pPr>
        <w:pStyle w:val="BodyText"/>
        <w:ind w:left="1440" w:right="295" w:firstLine="744"/>
      </w:pPr>
    </w:p>
    <w:p w14:paraId="4BD926DC" w14:textId="7BE8ED3E" w:rsidR="001B5234" w:rsidRDefault="00A46AA8" w:rsidP="00516ECF">
      <w:pPr>
        <w:pStyle w:val="BodyText"/>
        <w:ind w:left="1440" w:right="295"/>
      </w:pPr>
      <w:r>
        <w:t>Unclaimed funds are held by the court for an individual or entity who is entitled to the money but who has failed to claim ownership of it. The United States Courts, as custodians of such funds, have established policies and procedures for holding, safeguarding</w:t>
      </w:r>
      <w:r w:rsidR="005B1B58">
        <w:t>,</w:t>
      </w:r>
      <w:r>
        <w:t xml:space="preserve"> and accounting for the funds.</w:t>
      </w:r>
    </w:p>
    <w:p w14:paraId="64B49FAF" w14:textId="77777777" w:rsidR="001B5234" w:rsidRPr="00317A08" w:rsidRDefault="001B5234">
      <w:pPr>
        <w:pStyle w:val="BodyText"/>
        <w:rPr>
          <w:sz w:val="20"/>
          <w:szCs w:val="20"/>
        </w:rPr>
      </w:pPr>
    </w:p>
    <w:p w14:paraId="005EEDA5" w14:textId="77777777" w:rsidR="001B5234" w:rsidRDefault="00A46AA8">
      <w:pPr>
        <w:pStyle w:val="Heading1"/>
        <w:numPr>
          <w:ilvl w:val="0"/>
          <w:numId w:val="10"/>
        </w:numPr>
        <w:tabs>
          <w:tab w:val="left" w:pos="1714"/>
        </w:tabs>
        <w:ind w:hanging="273"/>
      </w:pPr>
      <w:r>
        <w:t>Searching Unclaimed</w:t>
      </w:r>
      <w:r>
        <w:rPr>
          <w:spacing w:val="-2"/>
        </w:rPr>
        <w:t xml:space="preserve"> </w:t>
      </w:r>
      <w:r>
        <w:t>Funds</w:t>
      </w:r>
    </w:p>
    <w:p w14:paraId="54CF8A16" w14:textId="77777777" w:rsidR="001B5234" w:rsidRPr="00317A08" w:rsidRDefault="001B5234">
      <w:pPr>
        <w:pStyle w:val="BodyText"/>
        <w:rPr>
          <w:b/>
          <w:sz w:val="20"/>
          <w:szCs w:val="20"/>
        </w:rPr>
      </w:pPr>
    </w:p>
    <w:p w14:paraId="38F16235" w14:textId="2C844248" w:rsidR="001B5234" w:rsidRDefault="00A46AA8" w:rsidP="00516ECF">
      <w:pPr>
        <w:pStyle w:val="BodyText"/>
        <w:ind w:left="1440"/>
      </w:pPr>
      <w:r>
        <w:t>To search unclaimed funds</w:t>
      </w:r>
      <w:r w:rsidR="00A609F6">
        <w:t xml:space="preserve"> for the District of Maryland</w:t>
      </w:r>
      <w:r w:rsidR="00516ECF">
        <w:t xml:space="preserve"> Bankruptcy Court</w:t>
      </w:r>
      <w:r>
        <w:t xml:space="preserve">, use the </w:t>
      </w:r>
      <w:hyperlink r:id="rId8" w:history="1">
        <w:r w:rsidRPr="005079C6">
          <w:rPr>
            <w:rStyle w:val="Hyperlink"/>
            <w:color w:val="auto"/>
            <w:u w:val="none"/>
          </w:rPr>
          <w:t>Unclaimed Funds Locator</w:t>
        </w:r>
      </w:hyperlink>
      <w:r w:rsidR="00A609F6" w:rsidRPr="005079C6">
        <w:rPr>
          <w:rStyle w:val="Hyperlink"/>
          <w:color w:val="auto"/>
          <w:u w:val="none"/>
        </w:rPr>
        <w:t xml:space="preserve">, also available on the </w:t>
      </w:r>
      <w:r w:rsidR="008E6A17" w:rsidRPr="005079C6">
        <w:rPr>
          <w:rStyle w:val="Hyperlink"/>
          <w:color w:val="auto"/>
          <w:u w:val="none"/>
        </w:rPr>
        <w:t>C</w:t>
      </w:r>
      <w:r w:rsidR="00A609F6" w:rsidRPr="005079C6">
        <w:rPr>
          <w:rStyle w:val="Hyperlink"/>
          <w:color w:val="auto"/>
          <w:u w:val="none"/>
        </w:rPr>
        <w:t>ourt’s website at www.mdb.uscourts.gov under Case Info, Unclaimed Funds</w:t>
      </w:r>
      <w:r w:rsidRPr="005079C6">
        <w:t>.</w:t>
      </w:r>
      <w:r w:rsidRPr="005079C6">
        <w:rPr>
          <w:spacing w:val="57"/>
        </w:rPr>
        <w:t xml:space="preserve"> </w:t>
      </w:r>
      <w:r w:rsidR="00A609F6" w:rsidRPr="005079C6">
        <w:t xml:space="preserve"> Records may be searched by case number, case name, or claimant.  If you do not have access to a computer</w:t>
      </w:r>
      <w:r w:rsidR="00A609F6" w:rsidRPr="00A609F6">
        <w:t>, you may use a public computer terminal located in the Clerk’s offices at the Federal courthouses.  The courthouses are located at 101 W. Lombard St., Room 8530, Baltimore, MD, 21201 and 6500 Cherrywood Lane, Suite 300, Greenbelt, MD, 20770.  The Clerk’s offices public</w:t>
      </w:r>
      <w:r w:rsidR="008E6A17">
        <w:t xml:space="preserve"> hours</w:t>
      </w:r>
      <w:r w:rsidR="00A609F6" w:rsidRPr="00A609F6">
        <w:t xml:space="preserve"> are posted on the Court’s website.  If you require a copy of a document, the cost is 10 cents per page when printed from the public terminals.</w:t>
      </w:r>
    </w:p>
    <w:p w14:paraId="1F5168EB" w14:textId="48CA1D55" w:rsidR="001B5234" w:rsidRDefault="001B5234">
      <w:pPr>
        <w:pStyle w:val="BodyText"/>
        <w:rPr>
          <w:sz w:val="20"/>
          <w:szCs w:val="20"/>
        </w:rPr>
      </w:pPr>
    </w:p>
    <w:p w14:paraId="0CD41BE6" w14:textId="77777777" w:rsidR="00516ECF" w:rsidRPr="00317A08" w:rsidRDefault="00516ECF">
      <w:pPr>
        <w:pStyle w:val="BodyText"/>
        <w:rPr>
          <w:sz w:val="20"/>
          <w:szCs w:val="20"/>
        </w:rPr>
      </w:pPr>
    </w:p>
    <w:p w14:paraId="24BAEF69" w14:textId="77777777" w:rsidR="001B5234" w:rsidRDefault="00A46AA8">
      <w:pPr>
        <w:pStyle w:val="Heading1"/>
        <w:numPr>
          <w:ilvl w:val="0"/>
          <w:numId w:val="10"/>
        </w:numPr>
        <w:tabs>
          <w:tab w:val="left" w:pos="1808"/>
        </w:tabs>
        <w:ind w:left="1807" w:hanging="367"/>
      </w:pPr>
      <w:r>
        <w:t xml:space="preserve">Filing Requirements for </w:t>
      </w:r>
      <w:r w:rsidR="00F17D1D">
        <w:t xml:space="preserve">Payment </w:t>
      </w:r>
      <w:r>
        <w:t>of Unclaimed</w:t>
      </w:r>
      <w:r>
        <w:rPr>
          <w:spacing w:val="-2"/>
        </w:rPr>
        <w:t xml:space="preserve"> </w:t>
      </w:r>
      <w:r>
        <w:t>Funds</w:t>
      </w:r>
    </w:p>
    <w:p w14:paraId="327F671D" w14:textId="77777777" w:rsidR="001B5234" w:rsidRPr="00317A08" w:rsidRDefault="001B5234">
      <w:pPr>
        <w:pStyle w:val="BodyText"/>
        <w:rPr>
          <w:b/>
          <w:sz w:val="20"/>
          <w:szCs w:val="20"/>
        </w:rPr>
      </w:pPr>
    </w:p>
    <w:p w14:paraId="5CA38073" w14:textId="77777777" w:rsidR="001B5234" w:rsidRDefault="00A46AA8" w:rsidP="00B10831">
      <w:pPr>
        <w:pStyle w:val="ListParagraph"/>
        <w:numPr>
          <w:ilvl w:val="0"/>
          <w:numId w:val="9"/>
        </w:numPr>
        <w:spacing w:before="1"/>
        <w:rPr>
          <w:b/>
          <w:sz w:val="24"/>
        </w:rPr>
      </w:pPr>
      <w:r>
        <w:rPr>
          <w:b/>
          <w:sz w:val="24"/>
          <w:u w:val="thick"/>
        </w:rPr>
        <w:t xml:space="preserve">Application for </w:t>
      </w:r>
      <w:r w:rsidR="00F17D1D">
        <w:rPr>
          <w:b/>
          <w:sz w:val="24"/>
          <w:u w:val="thick"/>
        </w:rPr>
        <w:t xml:space="preserve">Payment of </w:t>
      </w:r>
      <w:r>
        <w:rPr>
          <w:b/>
          <w:sz w:val="24"/>
          <w:u w:val="thick"/>
        </w:rPr>
        <w:t>Unclaimed</w:t>
      </w:r>
      <w:r>
        <w:rPr>
          <w:b/>
          <w:spacing w:val="-1"/>
          <w:sz w:val="24"/>
          <w:u w:val="thick"/>
        </w:rPr>
        <w:t xml:space="preserve"> </w:t>
      </w:r>
      <w:r>
        <w:rPr>
          <w:b/>
          <w:sz w:val="24"/>
          <w:u w:val="thick"/>
        </w:rPr>
        <w:t>Funds</w:t>
      </w:r>
    </w:p>
    <w:p w14:paraId="0783AF78" w14:textId="77777777" w:rsidR="001B5234" w:rsidRPr="00317A08" w:rsidRDefault="001B5234">
      <w:pPr>
        <w:pStyle w:val="BodyText"/>
        <w:spacing w:before="2"/>
        <w:rPr>
          <w:b/>
          <w:sz w:val="20"/>
          <w:szCs w:val="20"/>
        </w:rPr>
      </w:pPr>
    </w:p>
    <w:p w14:paraId="4A97066D" w14:textId="4D5E87E8" w:rsidR="007A6D58" w:rsidRDefault="00A46AA8" w:rsidP="005079C6">
      <w:pPr>
        <w:pStyle w:val="BodyText"/>
        <w:tabs>
          <w:tab w:val="left" w:pos="9244"/>
        </w:tabs>
        <w:spacing w:before="90"/>
        <w:ind w:left="1710" w:right="652"/>
      </w:pPr>
      <w:r>
        <w:t xml:space="preserve">Any party who seeks the </w:t>
      </w:r>
      <w:r w:rsidR="00F17D1D">
        <w:t xml:space="preserve">payment </w:t>
      </w:r>
      <w:r>
        <w:t xml:space="preserve">of unclaimed funds must file an </w:t>
      </w:r>
      <w:r w:rsidR="007E46DB">
        <w:t xml:space="preserve">original </w:t>
      </w:r>
      <w:r>
        <w:t xml:space="preserve">Application for </w:t>
      </w:r>
      <w:r w:rsidR="00F17D1D">
        <w:t xml:space="preserve">Payment of </w:t>
      </w:r>
      <w:r>
        <w:t xml:space="preserve">Unclaimed Funds in substantial conformance with the </w:t>
      </w:r>
      <w:r w:rsidR="008E6A17">
        <w:t>C</w:t>
      </w:r>
      <w:r>
        <w:t>ourt</w:t>
      </w:r>
      <w:r w:rsidR="0008017C">
        <w:t>’</w:t>
      </w:r>
      <w:r>
        <w:t xml:space="preserve">s </w:t>
      </w:r>
      <w:r w:rsidRPr="00042E2E">
        <w:t xml:space="preserve">standard </w:t>
      </w:r>
      <w:r w:rsidR="00516ECF">
        <w:t>A</w:t>
      </w:r>
      <w:r w:rsidRPr="00042E2E">
        <w:t>pplication form</w:t>
      </w:r>
      <w:r>
        <w:rPr>
          <w:spacing w:val="-20"/>
        </w:rPr>
        <w:t xml:space="preserve"> </w:t>
      </w:r>
      <w:r>
        <w:t xml:space="preserve">and serve a copy of the </w:t>
      </w:r>
      <w:r w:rsidR="00516ECF">
        <w:t>A</w:t>
      </w:r>
      <w:r>
        <w:t>pplication on the United States Attorney</w:t>
      </w:r>
      <w:r>
        <w:rPr>
          <w:spacing w:val="-15"/>
        </w:rPr>
        <w:t xml:space="preserve"> </w:t>
      </w:r>
      <w:r>
        <w:t>for</w:t>
      </w:r>
      <w:r>
        <w:rPr>
          <w:spacing w:val="-1"/>
        </w:rPr>
        <w:t xml:space="preserve"> </w:t>
      </w:r>
      <w:r>
        <w:t>the</w:t>
      </w:r>
      <w:r w:rsidR="0008017C">
        <w:t xml:space="preserve"> </w:t>
      </w:r>
      <w:r>
        <w:t>District</w:t>
      </w:r>
      <w:r>
        <w:rPr>
          <w:spacing w:val="-2"/>
        </w:rPr>
        <w:t xml:space="preserve"> </w:t>
      </w:r>
      <w:r>
        <w:t>of</w:t>
      </w:r>
      <w:r w:rsidR="00792275">
        <w:t xml:space="preserve"> </w:t>
      </w:r>
      <w:r w:rsidR="00C6368A">
        <w:t>Maryland</w:t>
      </w:r>
      <w:r>
        <w:t>.</w:t>
      </w:r>
      <w:r w:rsidR="00516ECF">
        <w:t xml:space="preserve"> </w:t>
      </w:r>
      <w:r>
        <w:t xml:space="preserve"> For purposes of this procedure, the “Applicant” is the party filing the</w:t>
      </w:r>
      <w:r>
        <w:rPr>
          <w:spacing w:val="-18"/>
        </w:rPr>
        <w:t xml:space="preserve"> </w:t>
      </w:r>
      <w:r w:rsidR="00516ECF">
        <w:rPr>
          <w:spacing w:val="-18"/>
        </w:rPr>
        <w:t>A</w:t>
      </w:r>
      <w:r>
        <w:t>pplication, and the “Claimant” is the party entitled to the unclaimed funds. The Applicant and Claimant may be the</w:t>
      </w:r>
      <w:r>
        <w:rPr>
          <w:spacing w:val="-7"/>
        </w:rPr>
        <w:t xml:space="preserve"> </w:t>
      </w:r>
      <w:r>
        <w:t>same.</w:t>
      </w:r>
    </w:p>
    <w:p w14:paraId="35616035" w14:textId="77777777" w:rsidR="001B5234" w:rsidRPr="00317A08" w:rsidRDefault="001B5234">
      <w:pPr>
        <w:pStyle w:val="BodyText"/>
        <w:rPr>
          <w:sz w:val="20"/>
          <w:szCs w:val="20"/>
        </w:rPr>
      </w:pPr>
    </w:p>
    <w:p w14:paraId="73B4ADA3" w14:textId="77777777" w:rsidR="001B5234" w:rsidRDefault="00A46AA8" w:rsidP="005079C6">
      <w:pPr>
        <w:pStyle w:val="Heading1"/>
        <w:numPr>
          <w:ilvl w:val="0"/>
          <w:numId w:val="9"/>
        </w:numPr>
        <w:tabs>
          <w:tab w:val="left" w:pos="1695"/>
        </w:tabs>
      </w:pPr>
      <w:r>
        <w:rPr>
          <w:u w:val="thick"/>
        </w:rPr>
        <w:t>Supporting</w:t>
      </w:r>
      <w:r>
        <w:rPr>
          <w:spacing w:val="-1"/>
          <w:u w:val="thick"/>
        </w:rPr>
        <w:t xml:space="preserve"> </w:t>
      </w:r>
      <w:r>
        <w:rPr>
          <w:u w:val="thick"/>
        </w:rPr>
        <w:t>Documentation</w:t>
      </w:r>
    </w:p>
    <w:p w14:paraId="757644FE" w14:textId="77777777" w:rsidR="001B5234" w:rsidRPr="00317A08" w:rsidRDefault="001B5234">
      <w:pPr>
        <w:pStyle w:val="BodyText"/>
        <w:spacing w:before="7"/>
        <w:rPr>
          <w:b/>
          <w:sz w:val="20"/>
          <w:szCs w:val="20"/>
        </w:rPr>
      </w:pPr>
    </w:p>
    <w:p w14:paraId="5541AB00" w14:textId="77777777" w:rsidR="001B5234" w:rsidRDefault="00A46AA8">
      <w:pPr>
        <w:pStyle w:val="ListParagraph"/>
        <w:numPr>
          <w:ilvl w:val="1"/>
          <w:numId w:val="9"/>
        </w:numPr>
        <w:tabs>
          <w:tab w:val="left" w:pos="2160"/>
        </w:tabs>
        <w:spacing w:before="90"/>
        <w:rPr>
          <w:b/>
          <w:sz w:val="24"/>
        </w:rPr>
      </w:pPr>
      <w:r>
        <w:rPr>
          <w:b/>
          <w:sz w:val="24"/>
        </w:rPr>
        <w:t>Payee</w:t>
      </w:r>
      <w:r>
        <w:rPr>
          <w:b/>
          <w:spacing w:val="-2"/>
          <w:sz w:val="24"/>
        </w:rPr>
        <w:t xml:space="preserve"> </w:t>
      </w:r>
      <w:r>
        <w:rPr>
          <w:b/>
          <w:sz w:val="24"/>
        </w:rPr>
        <w:t>Information</w:t>
      </w:r>
    </w:p>
    <w:p w14:paraId="5349FA09" w14:textId="77777777" w:rsidR="001B5234" w:rsidRPr="00317A08" w:rsidRDefault="001B5234">
      <w:pPr>
        <w:pStyle w:val="BodyText"/>
        <w:rPr>
          <w:b/>
          <w:sz w:val="20"/>
          <w:szCs w:val="20"/>
        </w:rPr>
      </w:pPr>
    </w:p>
    <w:p w14:paraId="5D704BCC" w14:textId="3C3E24E9" w:rsidR="007A6D58" w:rsidRDefault="00A46AA8" w:rsidP="005079C6">
      <w:pPr>
        <w:pStyle w:val="BodyText"/>
        <w:ind w:left="2430" w:right="288"/>
      </w:pPr>
      <w:r>
        <w:t xml:space="preserve">Funds are payable to the Claimant. </w:t>
      </w:r>
      <w:r w:rsidR="007A6D58">
        <w:t>When an attorney or funds locator is the Applicant</w:t>
      </w:r>
      <w:r w:rsidR="007A6D58" w:rsidRPr="007A6D58">
        <w:t xml:space="preserve"> </w:t>
      </w:r>
      <w:r w:rsidR="007A6D58">
        <w:t>funds</w:t>
      </w:r>
      <w:r w:rsidR="007A6D58" w:rsidRPr="007A6D58">
        <w:t xml:space="preserve"> may be sent in care of the </w:t>
      </w:r>
      <w:r w:rsidR="007A6D58">
        <w:t xml:space="preserve">attorney or </w:t>
      </w:r>
      <w:r w:rsidR="007A6D58" w:rsidRPr="007A6D58">
        <w:t xml:space="preserve">funds locator, </w:t>
      </w:r>
      <w:r w:rsidR="007A6D58">
        <w:t xml:space="preserve">but </w:t>
      </w:r>
      <w:r w:rsidR="007A6D58" w:rsidRPr="007A6D58">
        <w:t xml:space="preserve">all </w:t>
      </w:r>
      <w:r w:rsidR="007A6D58">
        <w:t>funds</w:t>
      </w:r>
      <w:r w:rsidR="007A6D58" w:rsidRPr="007A6D58">
        <w:t xml:space="preserve"> will be issued to the original claim</w:t>
      </w:r>
      <w:r w:rsidR="007A6D58">
        <w:t>ant</w:t>
      </w:r>
      <w:r w:rsidR="007A6D58" w:rsidRPr="007A6D58">
        <w:t>.</w:t>
      </w:r>
      <w:r w:rsidR="007A6D58">
        <w:t xml:space="preserve"> When an assignee</w:t>
      </w:r>
      <w:r w:rsidR="00712DB2">
        <w:t>,</w:t>
      </w:r>
      <w:r w:rsidR="007A6D58">
        <w:t xml:space="preserve"> purchaser </w:t>
      </w:r>
      <w:r w:rsidR="00712DB2">
        <w:t xml:space="preserve">or successor </w:t>
      </w:r>
      <w:r w:rsidR="007A6D58">
        <w:t xml:space="preserve">is the Applicant, </w:t>
      </w:r>
      <w:r w:rsidR="007A6D58" w:rsidRPr="007A6D58">
        <w:t>funds may be sent in care of the a</w:t>
      </w:r>
      <w:r w:rsidR="007A6D58">
        <w:t>ssignee</w:t>
      </w:r>
      <w:r w:rsidR="00712DB2">
        <w:t xml:space="preserve">, </w:t>
      </w:r>
      <w:r w:rsidR="007A6D58">
        <w:t>purchaser</w:t>
      </w:r>
      <w:r w:rsidR="00712DB2">
        <w:t xml:space="preserve"> or successor</w:t>
      </w:r>
      <w:r w:rsidR="007A6D58" w:rsidRPr="007A6D58">
        <w:t>,</w:t>
      </w:r>
      <w:r w:rsidR="00712DB2">
        <w:t xml:space="preserve"> </w:t>
      </w:r>
      <w:r w:rsidR="007A6D58" w:rsidRPr="007A6D58">
        <w:t>but all funds will be issued to the original claimant.</w:t>
      </w:r>
    </w:p>
    <w:p w14:paraId="279F0437" w14:textId="77777777" w:rsidR="007A6D58" w:rsidRDefault="007A6D58" w:rsidP="005079C6">
      <w:pPr>
        <w:pStyle w:val="BodyText"/>
        <w:ind w:left="2430" w:right="288" w:firstLine="749"/>
      </w:pPr>
    </w:p>
    <w:p w14:paraId="580A1FB5" w14:textId="4CA3F3BB" w:rsidR="001B5234" w:rsidRDefault="00A46AA8" w:rsidP="005079C6">
      <w:pPr>
        <w:pStyle w:val="BodyText"/>
        <w:ind w:left="2430" w:right="288"/>
      </w:pPr>
      <w:r>
        <w:t xml:space="preserve">In conjunction with the Application for </w:t>
      </w:r>
      <w:r w:rsidR="009C32D5">
        <w:t xml:space="preserve">Payment of </w:t>
      </w:r>
      <w:r>
        <w:t xml:space="preserve">Unclaimed Funds, Claimant’s tax identification number (TIN) must be provided to the </w:t>
      </w:r>
      <w:r w:rsidR="00516ECF">
        <w:t>C</w:t>
      </w:r>
      <w:r>
        <w:t>ourt on a certification form signed by the Claimant to whom funds are being distributed.</w:t>
      </w:r>
    </w:p>
    <w:p w14:paraId="176F46F0" w14:textId="77777777" w:rsidR="00317A08" w:rsidRPr="00317A08" w:rsidRDefault="00317A08" w:rsidP="00317A08">
      <w:pPr>
        <w:pStyle w:val="BodyText"/>
        <w:ind w:left="1440" w:right="288" w:firstLine="749"/>
        <w:rPr>
          <w:sz w:val="20"/>
          <w:szCs w:val="20"/>
        </w:rPr>
      </w:pPr>
    </w:p>
    <w:p w14:paraId="2301130C" w14:textId="77777777" w:rsidR="001B5234" w:rsidRDefault="00A46AA8">
      <w:pPr>
        <w:pStyle w:val="Heading1"/>
        <w:numPr>
          <w:ilvl w:val="2"/>
          <w:numId w:val="9"/>
        </w:numPr>
        <w:tabs>
          <w:tab w:val="left" w:pos="2879"/>
          <w:tab w:val="left" w:pos="2880"/>
        </w:tabs>
        <w:spacing w:before="77"/>
      </w:pPr>
      <w:r>
        <w:rPr>
          <w:u w:val="thick"/>
        </w:rPr>
        <w:lastRenderedPageBreak/>
        <w:t>Domestic Claimant</w:t>
      </w:r>
    </w:p>
    <w:p w14:paraId="7B446D20" w14:textId="77777777" w:rsidR="001B5234" w:rsidRPr="00317A08" w:rsidRDefault="001B5234">
      <w:pPr>
        <w:pStyle w:val="BodyText"/>
        <w:spacing w:before="2"/>
        <w:rPr>
          <w:b/>
          <w:sz w:val="20"/>
          <w:szCs w:val="20"/>
        </w:rPr>
      </w:pPr>
    </w:p>
    <w:p w14:paraId="0B1B668E" w14:textId="55C09249" w:rsidR="001B5234" w:rsidRDefault="00A46AA8" w:rsidP="005079C6">
      <w:pPr>
        <w:pStyle w:val="BodyText"/>
        <w:spacing w:before="7"/>
        <w:ind w:left="2880"/>
      </w:pPr>
      <w:r>
        <w:t xml:space="preserve">A Claimant </w:t>
      </w:r>
      <w:r w:rsidR="00BA62BC">
        <w:t>who is a U</w:t>
      </w:r>
      <w:r w:rsidR="00585BDD">
        <w:t>.S.</w:t>
      </w:r>
      <w:r w:rsidR="00BA62BC">
        <w:t xml:space="preserve"> </w:t>
      </w:r>
      <w:r w:rsidR="00DD11FB">
        <w:t>person</w:t>
      </w:r>
      <w:r w:rsidR="00585BDD">
        <w:rPr>
          <w:rStyle w:val="FootnoteReference"/>
        </w:rPr>
        <w:footnoteReference w:id="1"/>
      </w:r>
      <w:r w:rsidR="0008017C">
        <w:t xml:space="preserve"> must</w:t>
      </w:r>
      <w:r w:rsidR="00C277A7">
        <w:t xml:space="preserve"> </w:t>
      </w:r>
      <w:r>
        <w:t>use</w:t>
      </w:r>
      <w:r w:rsidR="004538D1">
        <w:t xml:space="preserve"> either </w:t>
      </w:r>
      <w:r>
        <w:t xml:space="preserve">the </w:t>
      </w:r>
      <w:r w:rsidR="007E46DB">
        <w:t xml:space="preserve">original </w:t>
      </w:r>
      <w:r w:rsidR="007E46DB" w:rsidRPr="00042E2E">
        <w:t>W-9</w:t>
      </w:r>
      <w:r w:rsidR="007E46DB">
        <w:t xml:space="preserve"> certification form </w:t>
      </w:r>
      <w:bookmarkStart w:id="1" w:name="_Hlk10628213"/>
      <w:r w:rsidR="004538D1">
        <w:t xml:space="preserve">(accessible by searching on the Internal Revenue Service (IRS) website at: </w:t>
      </w:r>
      <w:hyperlink r:id="rId9" w:history="1">
        <w:r w:rsidR="007E46DB" w:rsidRPr="00D904E6">
          <w:rPr>
            <w:rStyle w:val="Hyperlink"/>
          </w:rPr>
          <w:t>https://www.irs.gov/</w:t>
        </w:r>
      </w:hyperlink>
      <w:r w:rsidR="004538D1">
        <w:t>)</w:t>
      </w:r>
      <w:bookmarkEnd w:id="1"/>
      <w:r w:rsidR="007E46DB">
        <w:t xml:space="preserve"> or original </w:t>
      </w:r>
      <w:hyperlink r:id="rId10" w:history="1">
        <w:r w:rsidR="007E46DB" w:rsidRPr="007E46DB">
          <w:rPr>
            <w:rStyle w:val="Hyperlink"/>
          </w:rPr>
          <w:t>AO 213</w:t>
        </w:r>
      </w:hyperlink>
      <w:r w:rsidR="004538D1">
        <w:t xml:space="preserve">. </w:t>
      </w:r>
      <w:r>
        <w:t xml:space="preserve">If a Claimant wants payment via Electronic Funds Transfer (EFT), then the </w:t>
      </w:r>
      <w:hyperlink r:id="rId11" w:history="1">
        <w:r w:rsidRPr="007E46DB">
          <w:rPr>
            <w:rStyle w:val="Hyperlink"/>
          </w:rPr>
          <w:t>AO 213</w:t>
        </w:r>
      </w:hyperlink>
      <w:r>
        <w:t xml:space="preserve"> form must be used.</w:t>
      </w:r>
    </w:p>
    <w:p w14:paraId="353A07DD" w14:textId="77777777" w:rsidR="00F76E9D" w:rsidRPr="00317A08" w:rsidRDefault="00F76E9D" w:rsidP="004538D1">
      <w:pPr>
        <w:pStyle w:val="BodyText"/>
        <w:spacing w:before="7"/>
        <w:ind w:left="1440" w:firstLine="720"/>
        <w:rPr>
          <w:sz w:val="20"/>
          <w:szCs w:val="20"/>
        </w:rPr>
      </w:pPr>
    </w:p>
    <w:p w14:paraId="0E4C7E8F" w14:textId="77777777" w:rsidR="001B5234" w:rsidRDefault="00A46AA8">
      <w:pPr>
        <w:pStyle w:val="Heading1"/>
        <w:numPr>
          <w:ilvl w:val="2"/>
          <w:numId w:val="9"/>
        </w:numPr>
        <w:tabs>
          <w:tab w:val="left" w:pos="2879"/>
          <w:tab w:val="left" w:pos="2880"/>
        </w:tabs>
        <w:spacing w:before="79"/>
      </w:pPr>
      <w:bookmarkStart w:id="2" w:name="_bookmark0"/>
      <w:bookmarkEnd w:id="2"/>
      <w:r>
        <w:rPr>
          <w:u w:val="thick"/>
        </w:rPr>
        <w:t>Foreign</w:t>
      </w:r>
      <w:r>
        <w:rPr>
          <w:spacing w:val="-1"/>
          <w:u w:val="thick"/>
        </w:rPr>
        <w:t xml:space="preserve"> </w:t>
      </w:r>
      <w:r>
        <w:rPr>
          <w:u w:val="thick"/>
        </w:rPr>
        <w:t>Claimant</w:t>
      </w:r>
    </w:p>
    <w:p w14:paraId="279FDC30" w14:textId="77777777" w:rsidR="001B5234" w:rsidRPr="00317A08" w:rsidRDefault="001B5234">
      <w:pPr>
        <w:pStyle w:val="BodyText"/>
        <w:spacing w:before="2"/>
        <w:rPr>
          <w:b/>
          <w:sz w:val="20"/>
          <w:szCs w:val="20"/>
        </w:rPr>
      </w:pPr>
    </w:p>
    <w:p w14:paraId="3ACEE5AB" w14:textId="51397BCD" w:rsidR="001B5234" w:rsidRDefault="00A46AA8" w:rsidP="005079C6">
      <w:pPr>
        <w:pStyle w:val="BodyText"/>
        <w:spacing w:before="90"/>
        <w:ind w:left="2880"/>
      </w:pPr>
      <w:r>
        <w:t xml:space="preserve">A foreign Claimant </w:t>
      </w:r>
      <w:r w:rsidR="0008017C">
        <w:t>must</w:t>
      </w:r>
      <w:r w:rsidR="00C277A7">
        <w:t xml:space="preserve"> </w:t>
      </w:r>
      <w:r>
        <w:t>use a</w:t>
      </w:r>
      <w:r w:rsidR="007E46DB">
        <w:t>n original</w:t>
      </w:r>
      <w:r>
        <w:t xml:space="preserve"> </w:t>
      </w:r>
      <w:r w:rsidRPr="004538D1">
        <w:t>W-8</w:t>
      </w:r>
      <w:r>
        <w:t xml:space="preserve"> certification for</w:t>
      </w:r>
      <w:r w:rsidR="004538D1">
        <w:t xml:space="preserve">m (accessible by searching on the IRS website at: </w:t>
      </w:r>
      <w:hyperlink r:id="rId12" w:history="1">
        <w:r w:rsidR="004538D1" w:rsidRPr="00396A1A">
          <w:rPr>
            <w:rStyle w:val="Hyperlink"/>
          </w:rPr>
          <w:t>https://www.irs.gov/</w:t>
        </w:r>
      </w:hyperlink>
      <w:r w:rsidR="004538D1">
        <w:t xml:space="preserve">) </w:t>
      </w:r>
      <w:r>
        <w:t>accompanied by the</w:t>
      </w:r>
      <w:r w:rsidR="007E46DB">
        <w:t xml:space="preserve"> original</w:t>
      </w:r>
      <w:r>
        <w:t xml:space="preserve"> </w:t>
      </w:r>
      <w:hyperlink r:id="rId13" w:history="1">
        <w:r w:rsidRPr="0075282C">
          <w:rPr>
            <w:rStyle w:val="Hyperlink"/>
          </w:rPr>
          <w:t>AO-215</w:t>
        </w:r>
      </w:hyperlink>
      <w:r>
        <w:t xml:space="preserve"> form.</w:t>
      </w:r>
    </w:p>
    <w:p w14:paraId="2E4DAEDC" w14:textId="77777777" w:rsidR="001B5234" w:rsidRPr="00317A08" w:rsidRDefault="001B5234">
      <w:pPr>
        <w:pStyle w:val="BodyText"/>
        <w:spacing w:before="2"/>
        <w:rPr>
          <w:sz w:val="20"/>
          <w:szCs w:val="20"/>
        </w:rPr>
      </w:pPr>
    </w:p>
    <w:p w14:paraId="110FE3C7" w14:textId="77777777" w:rsidR="00A60233" w:rsidRPr="00317A08" w:rsidRDefault="00A60233">
      <w:pPr>
        <w:spacing w:before="90"/>
        <w:ind w:left="1440" w:right="161"/>
        <w:rPr>
          <w:i/>
          <w:sz w:val="20"/>
          <w:szCs w:val="20"/>
        </w:rPr>
      </w:pPr>
    </w:p>
    <w:p w14:paraId="29A1F295" w14:textId="77777777" w:rsidR="001B5234" w:rsidRDefault="00A46AA8">
      <w:pPr>
        <w:pStyle w:val="Heading1"/>
        <w:numPr>
          <w:ilvl w:val="1"/>
          <w:numId w:val="9"/>
        </w:numPr>
        <w:tabs>
          <w:tab w:val="left" w:pos="2160"/>
        </w:tabs>
      </w:pPr>
      <w:r>
        <w:t>Additional Supporting</w:t>
      </w:r>
      <w:r>
        <w:rPr>
          <w:spacing w:val="-6"/>
        </w:rPr>
        <w:t xml:space="preserve"> </w:t>
      </w:r>
      <w:r>
        <w:t>Documentation</w:t>
      </w:r>
    </w:p>
    <w:p w14:paraId="44E3F4D4" w14:textId="77777777" w:rsidR="001B5234" w:rsidRPr="00317A08" w:rsidRDefault="001B5234">
      <w:pPr>
        <w:pStyle w:val="BodyText"/>
        <w:rPr>
          <w:b/>
          <w:sz w:val="20"/>
          <w:szCs w:val="20"/>
        </w:rPr>
      </w:pPr>
    </w:p>
    <w:p w14:paraId="7834336B" w14:textId="403F0E1D" w:rsidR="001B5234" w:rsidRDefault="00A46AA8" w:rsidP="005079C6">
      <w:pPr>
        <w:pStyle w:val="BodyText"/>
        <w:ind w:left="2430"/>
      </w:pPr>
      <w:r>
        <w:t xml:space="preserve">Requirements for additional supporting documentation vary depending on the type of Claimant and whether the Claimant is represented. </w:t>
      </w:r>
      <w:r w:rsidR="00516ECF">
        <w:t xml:space="preserve"> </w:t>
      </w:r>
      <w:r>
        <w:t xml:space="preserve">Please read the instructions below to identify what must accompany your Application for </w:t>
      </w:r>
      <w:r w:rsidR="009C32D5">
        <w:t xml:space="preserve">Payment of </w:t>
      </w:r>
      <w:r>
        <w:t>Unclaimed Funds.</w:t>
      </w:r>
    </w:p>
    <w:p w14:paraId="05A577E0" w14:textId="77777777" w:rsidR="001B5234" w:rsidRPr="00317A08" w:rsidRDefault="001B5234" w:rsidP="005079C6">
      <w:pPr>
        <w:pStyle w:val="BodyText"/>
        <w:spacing w:before="9"/>
        <w:ind w:left="2430"/>
        <w:rPr>
          <w:sz w:val="20"/>
          <w:szCs w:val="20"/>
        </w:rPr>
      </w:pPr>
    </w:p>
    <w:p w14:paraId="37F48459" w14:textId="4E0D33EB" w:rsidR="001B5234" w:rsidRDefault="00A46AA8" w:rsidP="005079C6">
      <w:pPr>
        <w:pStyle w:val="BodyText"/>
        <w:ind w:left="2430" w:right="118"/>
      </w:pPr>
      <w:proofErr w:type="gramStart"/>
      <w:r>
        <w:t>Sufficient</w:t>
      </w:r>
      <w:proofErr w:type="gramEnd"/>
      <w:r>
        <w:t xml:space="preserve"> documentation must be provided to the </w:t>
      </w:r>
      <w:r w:rsidR="008E6A17">
        <w:t>C</w:t>
      </w:r>
      <w:r>
        <w:t xml:space="preserve">ourt to establish the Claimant’s identity and entitlement to the funds. </w:t>
      </w:r>
      <w:r w:rsidR="007E46DB">
        <w:t xml:space="preserve">The Affidavit in support of Application must be an original.  </w:t>
      </w:r>
      <w:r>
        <w:t xml:space="preserve">Proof of identify must be provided in </w:t>
      </w:r>
      <w:r w:rsidRPr="005079C6">
        <w:rPr>
          <w:i/>
          <w:iCs/>
        </w:rPr>
        <w:t xml:space="preserve">unredacted </w:t>
      </w:r>
      <w:r>
        <w:t xml:space="preserve">form with a current address. </w:t>
      </w:r>
      <w:r w:rsidR="00516ECF">
        <w:t xml:space="preserve"> </w:t>
      </w:r>
      <w:r>
        <w:t>If there are joint Claimants, then supporting documentation must be provided for both Claimants.</w:t>
      </w:r>
    </w:p>
    <w:p w14:paraId="3A86181C" w14:textId="77777777" w:rsidR="001B5234" w:rsidRPr="00317A08" w:rsidRDefault="001B5234">
      <w:pPr>
        <w:pStyle w:val="BodyText"/>
        <w:rPr>
          <w:sz w:val="20"/>
          <w:szCs w:val="20"/>
        </w:rPr>
      </w:pPr>
    </w:p>
    <w:p w14:paraId="4557B27A" w14:textId="77777777" w:rsidR="001B5234" w:rsidRDefault="00A46AA8">
      <w:pPr>
        <w:pStyle w:val="Heading1"/>
        <w:numPr>
          <w:ilvl w:val="2"/>
          <w:numId w:val="9"/>
        </w:numPr>
        <w:tabs>
          <w:tab w:val="left" w:pos="2879"/>
          <w:tab w:val="left" w:pos="2880"/>
        </w:tabs>
        <w:ind w:hanging="696"/>
      </w:pPr>
      <w:r>
        <w:rPr>
          <w:u w:val="thick"/>
        </w:rPr>
        <w:t>Owner of</w:t>
      </w:r>
      <w:r>
        <w:rPr>
          <w:spacing w:val="-1"/>
          <w:u w:val="thick"/>
        </w:rPr>
        <w:t xml:space="preserve"> </w:t>
      </w:r>
      <w:r>
        <w:rPr>
          <w:u w:val="thick"/>
        </w:rPr>
        <w:t>Record</w:t>
      </w:r>
    </w:p>
    <w:p w14:paraId="5066D706" w14:textId="77777777" w:rsidR="001B5234" w:rsidRPr="00317A08" w:rsidRDefault="001B5234">
      <w:pPr>
        <w:pStyle w:val="BodyText"/>
        <w:spacing w:before="2"/>
        <w:rPr>
          <w:b/>
          <w:sz w:val="20"/>
          <w:szCs w:val="20"/>
        </w:rPr>
      </w:pPr>
    </w:p>
    <w:p w14:paraId="1453DFD1" w14:textId="3D011C6C" w:rsidR="001B5234" w:rsidRDefault="00A46AA8" w:rsidP="005079C6">
      <w:pPr>
        <w:pStyle w:val="BodyText"/>
        <w:spacing w:before="90"/>
        <w:ind w:left="2880" w:right="199"/>
      </w:pPr>
      <w:r>
        <w:t xml:space="preserve">The Owner of Record is the original payee entitled to the funds appearing on the records of the court. </w:t>
      </w:r>
      <w:r w:rsidR="00B85BC4">
        <w:t xml:space="preserve"> </w:t>
      </w:r>
      <w:r>
        <w:t>If the Claimant is the Owner of Record, the following additional documentation is required:</w:t>
      </w:r>
    </w:p>
    <w:p w14:paraId="70BE1835" w14:textId="77777777" w:rsidR="001B5234" w:rsidRPr="00317A08" w:rsidRDefault="001B5234">
      <w:pPr>
        <w:pStyle w:val="BodyText"/>
        <w:rPr>
          <w:sz w:val="20"/>
          <w:szCs w:val="20"/>
        </w:rPr>
      </w:pPr>
    </w:p>
    <w:p w14:paraId="47B3ADCD" w14:textId="77777777" w:rsidR="001B5234" w:rsidRDefault="00A46AA8">
      <w:pPr>
        <w:pStyle w:val="Heading1"/>
        <w:numPr>
          <w:ilvl w:val="3"/>
          <w:numId w:val="9"/>
        </w:numPr>
        <w:tabs>
          <w:tab w:val="left" w:pos="2879"/>
          <w:tab w:val="left" w:pos="2880"/>
        </w:tabs>
      </w:pPr>
      <w:r>
        <w:t>Owner of Record -</w:t>
      </w:r>
      <w:r>
        <w:rPr>
          <w:spacing w:val="-2"/>
        </w:rPr>
        <w:t xml:space="preserve"> </w:t>
      </w:r>
      <w:r>
        <w:t>Individual</w:t>
      </w:r>
    </w:p>
    <w:p w14:paraId="531F77C0" w14:textId="28ABB51D" w:rsidR="001B5234" w:rsidRDefault="00A46AA8" w:rsidP="005079C6">
      <w:pPr>
        <w:pStyle w:val="ListParagraph"/>
        <w:numPr>
          <w:ilvl w:val="0"/>
          <w:numId w:val="8"/>
        </w:numPr>
        <w:ind w:left="3420" w:right="799"/>
        <w:jc w:val="both"/>
        <w:rPr>
          <w:sz w:val="24"/>
        </w:rPr>
      </w:pPr>
      <w:bookmarkStart w:id="3" w:name="_Hlk22801265"/>
      <w:r>
        <w:rPr>
          <w:sz w:val="24"/>
        </w:rPr>
        <w:t>Proof of identity of the Owner of Record (</w:t>
      </w:r>
      <w:r>
        <w:rPr>
          <w:i/>
          <w:sz w:val="24"/>
        </w:rPr>
        <w:t xml:space="preserve">e.g., </w:t>
      </w:r>
      <w:r w:rsidRPr="005079C6">
        <w:rPr>
          <w:i/>
          <w:iCs/>
          <w:sz w:val="24"/>
        </w:rPr>
        <w:t>unredacted</w:t>
      </w:r>
      <w:r>
        <w:rPr>
          <w:sz w:val="24"/>
        </w:rPr>
        <w:t xml:space="preserve"> copy of driver’s license, other state-issued identification card, or U.S. passport that includes current address);</w:t>
      </w:r>
      <w:r>
        <w:rPr>
          <w:spacing w:val="3"/>
          <w:sz w:val="24"/>
        </w:rPr>
        <w:t xml:space="preserve"> </w:t>
      </w:r>
      <w:bookmarkEnd w:id="3"/>
    </w:p>
    <w:p w14:paraId="7941D843" w14:textId="5EA55546" w:rsidR="001B5234" w:rsidRDefault="00A46AA8" w:rsidP="005079C6">
      <w:pPr>
        <w:pStyle w:val="ListParagraph"/>
        <w:numPr>
          <w:ilvl w:val="0"/>
          <w:numId w:val="8"/>
        </w:numPr>
        <w:ind w:left="3420"/>
        <w:rPr>
          <w:sz w:val="24"/>
        </w:rPr>
      </w:pPr>
      <w:r>
        <w:rPr>
          <w:sz w:val="24"/>
        </w:rPr>
        <w:t>A notarized signature of the Owner of Record (incorporated in</w:t>
      </w:r>
      <w:r>
        <w:rPr>
          <w:spacing w:val="-11"/>
          <w:sz w:val="24"/>
        </w:rPr>
        <w:t xml:space="preserve"> </w:t>
      </w:r>
      <w:r w:rsidR="00B85BC4">
        <w:rPr>
          <w:spacing w:val="-11"/>
          <w:sz w:val="24"/>
        </w:rPr>
        <w:t>A</w:t>
      </w:r>
      <w:r>
        <w:rPr>
          <w:sz w:val="24"/>
        </w:rPr>
        <w:t>pplication)</w:t>
      </w:r>
      <w:r w:rsidR="00F257AD">
        <w:rPr>
          <w:sz w:val="24"/>
        </w:rPr>
        <w:t>;</w:t>
      </w:r>
    </w:p>
    <w:p w14:paraId="1E2A6A79" w14:textId="3A6110C2" w:rsidR="008E6A17" w:rsidRDefault="00C947A7" w:rsidP="005079C6">
      <w:pPr>
        <w:pStyle w:val="ListParagraph"/>
        <w:numPr>
          <w:ilvl w:val="0"/>
          <w:numId w:val="8"/>
        </w:numPr>
        <w:ind w:left="3420"/>
        <w:rPr>
          <w:sz w:val="24"/>
        </w:rPr>
      </w:pPr>
      <w:r w:rsidRPr="00C947A7">
        <w:rPr>
          <w:sz w:val="24"/>
        </w:rPr>
        <w:t xml:space="preserve">Affidavit in Support of Application for Payment </w:t>
      </w:r>
      <w:r w:rsidR="008D487C" w:rsidRPr="00C947A7">
        <w:rPr>
          <w:sz w:val="24"/>
        </w:rPr>
        <w:t xml:space="preserve">of </w:t>
      </w:r>
      <w:r w:rsidR="008D487C">
        <w:rPr>
          <w:sz w:val="24"/>
        </w:rPr>
        <w:t>Unclaimed</w:t>
      </w:r>
      <w:r w:rsidRPr="00C947A7">
        <w:rPr>
          <w:sz w:val="24"/>
        </w:rPr>
        <w:t xml:space="preserve"> Funds from the Court Registry</w:t>
      </w:r>
      <w:r>
        <w:rPr>
          <w:sz w:val="24"/>
        </w:rPr>
        <w:t xml:space="preserve"> (signed and </w:t>
      </w:r>
      <w:r w:rsidR="008D487C">
        <w:rPr>
          <w:sz w:val="24"/>
        </w:rPr>
        <w:t>notarized</w:t>
      </w:r>
      <w:r>
        <w:rPr>
          <w:sz w:val="24"/>
        </w:rPr>
        <w:t>)</w:t>
      </w:r>
      <w:r w:rsidR="00F257AD">
        <w:rPr>
          <w:sz w:val="24"/>
        </w:rPr>
        <w:t>;</w:t>
      </w:r>
    </w:p>
    <w:p w14:paraId="0DC0BC18" w14:textId="77777777" w:rsidR="005079C6" w:rsidRDefault="00F257AD" w:rsidP="005079C6">
      <w:pPr>
        <w:pStyle w:val="ListParagraph"/>
        <w:numPr>
          <w:ilvl w:val="0"/>
          <w:numId w:val="8"/>
        </w:numPr>
        <w:ind w:left="3420"/>
        <w:rPr>
          <w:sz w:val="24"/>
        </w:rPr>
      </w:pPr>
      <w:r w:rsidRPr="00F257AD">
        <w:rPr>
          <w:sz w:val="24"/>
        </w:rPr>
        <w:t>If applicable, documentation of any change of name, i.e., marriage certificate or divorce decree</w:t>
      </w:r>
      <w:r>
        <w:rPr>
          <w:sz w:val="24"/>
        </w:rPr>
        <w:t>; and</w:t>
      </w:r>
    </w:p>
    <w:p w14:paraId="197773B6" w14:textId="753502FE" w:rsidR="00727B62" w:rsidRPr="005079C6" w:rsidRDefault="00F257AD" w:rsidP="005079C6">
      <w:pPr>
        <w:pStyle w:val="ListParagraph"/>
        <w:numPr>
          <w:ilvl w:val="0"/>
          <w:numId w:val="8"/>
        </w:numPr>
        <w:ind w:left="3420"/>
        <w:rPr>
          <w:sz w:val="24"/>
        </w:rPr>
      </w:pPr>
      <w:r w:rsidRPr="005079C6">
        <w:rPr>
          <w:sz w:val="24"/>
        </w:rPr>
        <w:t xml:space="preserve">Evidence of the right of ownership to the funds.  Evidence of ownership may include a copy of the Trustee’s Final Report or proof of claim. </w:t>
      </w:r>
    </w:p>
    <w:p w14:paraId="34517DA3" w14:textId="77777777" w:rsidR="00B85BC4" w:rsidRDefault="00B85BC4" w:rsidP="005079C6">
      <w:pPr>
        <w:ind w:left="3060"/>
        <w:rPr>
          <w:sz w:val="24"/>
        </w:rPr>
      </w:pPr>
    </w:p>
    <w:p w14:paraId="75F1458C" w14:textId="782DEA4C" w:rsidR="00393607" w:rsidRPr="00F257AD" w:rsidRDefault="00393607" w:rsidP="005079C6">
      <w:pPr>
        <w:ind w:left="3060"/>
        <w:rPr>
          <w:sz w:val="24"/>
        </w:rPr>
      </w:pPr>
      <w:r w:rsidRPr="00F257AD">
        <w:rPr>
          <w:sz w:val="24"/>
        </w:rPr>
        <w:lastRenderedPageBreak/>
        <w:t xml:space="preserve">If the funds were deposited in the names of both a debtor and joint debtor, the joint debtor also must sign the </w:t>
      </w:r>
      <w:r>
        <w:rPr>
          <w:sz w:val="24"/>
        </w:rPr>
        <w:t>A</w:t>
      </w:r>
      <w:r w:rsidRPr="00F257AD">
        <w:rPr>
          <w:sz w:val="24"/>
        </w:rPr>
        <w:t xml:space="preserve">pplication and have their signature notarized. The joint debtor must submit their own Affidavit in Support of Application for Payment of </w:t>
      </w:r>
      <w:r w:rsidR="00E42710">
        <w:rPr>
          <w:sz w:val="24"/>
        </w:rPr>
        <w:t>U</w:t>
      </w:r>
      <w:r w:rsidRPr="00F257AD">
        <w:rPr>
          <w:sz w:val="24"/>
        </w:rPr>
        <w:t>nclaimed Funds</w:t>
      </w:r>
      <w:r w:rsidR="00E42710">
        <w:rPr>
          <w:sz w:val="24"/>
        </w:rPr>
        <w:t xml:space="preserve"> from the Court Registry</w:t>
      </w:r>
      <w:r w:rsidRPr="00F257AD">
        <w:rPr>
          <w:sz w:val="24"/>
        </w:rPr>
        <w:t>, W-9 form or AO 213 form, and valid proof of identity, without any redactions.</w:t>
      </w:r>
    </w:p>
    <w:p w14:paraId="6E128889" w14:textId="77777777" w:rsidR="001B5234" w:rsidRPr="00317A08" w:rsidRDefault="001B5234">
      <w:pPr>
        <w:pStyle w:val="BodyText"/>
        <w:rPr>
          <w:sz w:val="20"/>
          <w:szCs w:val="20"/>
        </w:rPr>
      </w:pPr>
    </w:p>
    <w:p w14:paraId="580CD5E5" w14:textId="77777777" w:rsidR="001B5234" w:rsidRDefault="00A46AA8">
      <w:pPr>
        <w:pStyle w:val="Heading1"/>
        <w:numPr>
          <w:ilvl w:val="3"/>
          <w:numId w:val="9"/>
        </w:numPr>
        <w:tabs>
          <w:tab w:val="left" w:pos="2880"/>
        </w:tabs>
        <w:spacing w:before="1"/>
      </w:pPr>
      <w:r>
        <w:t>Owner of Record - Business or Government</w:t>
      </w:r>
      <w:r>
        <w:rPr>
          <w:spacing w:val="-4"/>
        </w:rPr>
        <w:t xml:space="preserve"> </w:t>
      </w:r>
      <w:r>
        <w:t>Entity</w:t>
      </w:r>
    </w:p>
    <w:p w14:paraId="7F76A235" w14:textId="77777777" w:rsidR="001B5234" w:rsidRDefault="00A46AA8" w:rsidP="005079C6">
      <w:pPr>
        <w:pStyle w:val="ListParagraph"/>
        <w:numPr>
          <w:ilvl w:val="0"/>
          <w:numId w:val="7"/>
        </w:numPr>
        <w:ind w:left="3420" w:right="387" w:hanging="270"/>
        <w:rPr>
          <w:sz w:val="24"/>
        </w:rPr>
      </w:pPr>
      <w:r>
        <w:rPr>
          <w:sz w:val="24"/>
        </w:rPr>
        <w:t>Application</w:t>
      </w:r>
      <w:r>
        <w:rPr>
          <w:spacing w:val="-6"/>
          <w:sz w:val="24"/>
        </w:rPr>
        <w:t xml:space="preserve"> </w:t>
      </w:r>
      <w:r>
        <w:rPr>
          <w:sz w:val="24"/>
        </w:rPr>
        <w:t>must</w:t>
      </w:r>
      <w:r>
        <w:rPr>
          <w:spacing w:val="-3"/>
          <w:sz w:val="24"/>
        </w:rPr>
        <w:t xml:space="preserve"> </w:t>
      </w:r>
      <w:r>
        <w:rPr>
          <w:sz w:val="24"/>
        </w:rPr>
        <w:t>be</w:t>
      </w:r>
      <w:r>
        <w:rPr>
          <w:spacing w:val="-6"/>
          <w:sz w:val="24"/>
        </w:rPr>
        <w:t xml:space="preserve"> </w:t>
      </w:r>
      <w:r>
        <w:rPr>
          <w:sz w:val="24"/>
        </w:rPr>
        <w:t>signed</w:t>
      </w:r>
      <w:r>
        <w:rPr>
          <w:spacing w:val="-3"/>
          <w:sz w:val="24"/>
        </w:rPr>
        <w:t xml:space="preserve"> </w:t>
      </w:r>
      <w:r>
        <w:rPr>
          <w:sz w:val="24"/>
        </w:rPr>
        <w:t>by</w:t>
      </w:r>
      <w:r>
        <w:rPr>
          <w:spacing w:val="-11"/>
          <w:sz w:val="24"/>
        </w:rPr>
        <w:t xml:space="preserve"> </w:t>
      </w:r>
      <w:r>
        <w:rPr>
          <w:sz w:val="24"/>
        </w:rPr>
        <w:t>an</w:t>
      </w:r>
      <w:r>
        <w:rPr>
          <w:spacing w:val="-2"/>
          <w:sz w:val="24"/>
        </w:rPr>
        <w:t xml:space="preserve"> </w:t>
      </w:r>
      <w:r>
        <w:rPr>
          <w:sz w:val="24"/>
        </w:rPr>
        <w:t>authorized</w:t>
      </w:r>
      <w:r>
        <w:rPr>
          <w:spacing w:val="-3"/>
          <w:sz w:val="24"/>
        </w:rPr>
        <w:t xml:space="preserve"> </w:t>
      </w:r>
      <w:r>
        <w:rPr>
          <w:sz w:val="24"/>
        </w:rPr>
        <w:t>representative</w:t>
      </w:r>
      <w:r>
        <w:rPr>
          <w:spacing w:val="-4"/>
          <w:sz w:val="24"/>
        </w:rPr>
        <w:t xml:space="preserve"> </w:t>
      </w:r>
      <w:r>
        <w:rPr>
          <w:sz w:val="24"/>
        </w:rPr>
        <w:t>for</w:t>
      </w:r>
      <w:r>
        <w:rPr>
          <w:spacing w:val="-3"/>
          <w:sz w:val="24"/>
        </w:rPr>
        <w:t xml:space="preserve"> </w:t>
      </w:r>
      <w:r>
        <w:rPr>
          <w:sz w:val="24"/>
        </w:rPr>
        <w:t>and</w:t>
      </w:r>
      <w:r>
        <w:rPr>
          <w:spacing w:val="-4"/>
          <w:sz w:val="24"/>
        </w:rPr>
        <w:t xml:space="preserve"> </w:t>
      </w:r>
      <w:r>
        <w:rPr>
          <w:sz w:val="24"/>
        </w:rPr>
        <w:t>on</w:t>
      </w:r>
      <w:r>
        <w:rPr>
          <w:spacing w:val="-3"/>
          <w:sz w:val="24"/>
        </w:rPr>
        <w:t xml:space="preserve"> </w:t>
      </w:r>
      <w:r>
        <w:rPr>
          <w:sz w:val="24"/>
        </w:rPr>
        <w:t>behalf</w:t>
      </w:r>
      <w:r>
        <w:rPr>
          <w:spacing w:val="-4"/>
          <w:sz w:val="24"/>
        </w:rPr>
        <w:t xml:space="preserve"> </w:t>
      </w:r>
      <w:r>
        <w:rPr>
          <w:sz w:val="24"/>
        </w:rPr>
        <w:t>of the business or government</w:t>
      </w:r>
      <w:r>
        <w:rPr>
          <w:spacing w:val="-9"/>
          <w:sz w:val="24"/>
        </w:rPr>
        <w:t xml:space="preserve"> </w:t>
      </w:r>
      <w:r>
        <w:rPr>
          <w:spacing w:val="-3"/>
          <w:sz w:val="24"/>
        </w:rPr>
        <w:t>entity;</w:t>
      </w:r>
    </w:p>
    <w:p w14:paraId="0539BA4D" w14:textId="1F1C9B39" w:rsidR="001B5234" w:rsidRDefault="00A46AA8" w:rsidP="005079C6">
      <w:pPr>
        <w:pStyle w:val="ListParagraph"/>
        <w:numPr>
          <w:ilvl w:val="0"/>
          <w:numId w:val="7"/>
        </w:numPr>
        <w:ind w:left="3420" w:hanging="270"/>
        <w:rPr>
          <w:sz w:val="24"/>
        </w:rPr>
      </w:pPr>
      <w:r>
        <w:rPr>
          <w:sz w:val="24"/>
        </w:rPr>
        <w:t>A notarized statement of the signing representative’s authority</w:t>
      </w:r>
      <w:r w:rsidR="00393607">
        <w:rPr>
          <w:sz w:val="24"/>
        </w:rPr>
        <w:t xml:space="preserve">, along with documentary proof that the representative </w:t>
      </w:r>
      <w:r w:rsidR="00393607" w:rsidRPr="00393607">
        <w:rPr>
          <w:sz w:val="24"/>
        </w:rPr>
        <w:t>is authorized to act on behalf of the entity</w:t>
      </w:r>
      <w:r>
        <w:rPr>
          <w:sz w:val="24"/>
        </w:rPr>
        <w:t>;</w:t>
      </w:r>
      <w:r>
        <w:rPr>
          <w:spacing w:val="-21"/>
          <w:sz w:val="24"/>
        </w:rPr>
        <w:t xml:space="preserve"> </w:t>
      </w:r>
    </w:p>
    <w:p w14:paraId="2CF1DD5B" w14:textId="277BA78F" w:rsidR="00855143" w:rsidRDefault="00A46AA8" w:rsidP="005079C6">
      <w:pPr>
        <w:pStyle w:val="ListParagraph"/>
        <w:numPr>
          <w:ilvl w:val="0"/>
          <w:numId w:val="7"/>
        </w:numPr>
        <w:ind w:left="3420" w:right="410" w:hanging="270"/>
        <w:rPr>
          <w:sz w:val="24"/>
        </w:rPr>
      </w:pPr>
      <w:r>
        <w:rPr>
          <w:sz w:val="24"/>
        </w:rPr>
        <w:t>Proof of identity of the signing representative (</w:t>
      </w:r>
      <w:r>
        <w:rPr>
          <w:i/>
          <w:sz w:val="24"/>
        </w:rPr>
        <w:t xml:space="preserve">e.g., </w:t>
      </w:r>
      <w:r w:rsidRPr="00B85BC4">
        <w:rPr>
          <w:i/>
          <w:iCs/>
          <w:sz w:val="24"/>
        </w:rPr>
        <w:t>unredacted</w:t>
      </w:r>
      <w:r>
        <w:rPr>
          <w:sz w:val="24"/>
        </w:rPr>
        <w:t xml:space="preserve"> copy of driver's license, other state-issued identification card, or U.S. passport that includes current</w:t>
      </w:r>
      <w:r>
        <w:rPr>
          <w:spacing w:val="5"/>
          <w:sz w:val="24"/>
        </w:rPr>
        <w:t xml:space="preserve"> </w:t>
      </w:r>
      <w:r>
        <w:rPr>
          <w:sz w:val="24"/>
        </w:rPr>
        <w:t>address)</w:t>
      </w:r>
      <w:r w:rsidR="00855143">
        <w:rPr>
          <w:sz w:val="24"/>
        </w:rPr>
        <w:t xml:space="preserve">; </w:t>
      </w:r>
    </w:p>
    <w:p w14:paraId="5072F7EC" w14:textId="70EC79FD" w:rsidR="00727B62" w:rsidRDefault="00727B62" w:rsidP="005079C6">
      <w:pPr>
        <w:pStyle w:val="ListParagraph"/>
        <w:numPr>
          <w:ilvl w:val="0"/>
          <w:numId w:val="7"/>
        </w:numPr>
        <w:ind w:left="3420" w:right="410" w:hanging="270"/>
        <w:rPr>
          <w:sz w:val="24"/>
        </w:rPr>
      </w:pPr>
      <w:r w:rsidRPr="00727B62">
        <w:rPr>
          <w:sz w:val="24"/>
        </w:rPr>
        <w:t>Evidence of the right of ownership to the funds.  Evidence of ownership may include a copy of the Trustee’s Final Report or proof of claim</w:t>
      </w:r>
      <w:r>
        <w:rPr>
          <w:sz w:val="24"/>
        </w:rPr>
        <w:t>; and</w:t>
      </w:r>
    </w:p>
    <w:p w14:paraId="2660C532" w14:textId="4892F044" w:rsidR="00855143" w:rsidRPr="00855143" w:rsidRDefault="00855143" w:rsidP="005079C6">
      <w:pPr>
        <w:pStyle w:val="ListParagraph"/>
        <w:numPr>
          <w:ilvl w:val="0"/>
          <w:numId w:val="7"/>
        </w:numPr>
        <w:ind w:left="3420" w:hanging="270"/>
        <w:rPr>
          <w:sz w:val="24"/>
        </w:rPr>
      </w:pPr>
      <w:bookmarkStart w:id="4" w:name="_Hlk22737489"/>
      <w:r w:rsidRPr="00855143">
        <w:rPr>
          <w:sz w:val="24"/>
        </w:rPr>
        <w:t>Affidavit in Support of Application for Payment of Unclaimed Funds from the Court Registry (signed and nota</w:t>
      </w:r>
      <w:r>
        <w:rPr>
          <w:sz w:val="24"/>
        </w:rPr>
        <w:t>r</w:t>
      </w:r>
      <w:r w:rsidRPr="00855143">
        <w:rPr>
          <w:sz w:val="24"/>
        </w:rPr>
        <w:t>ized).</w:t>
      </w:r>
      <w:bookmarkEnd w:id="4"/>
    </w:p>
    <w:p w14:paraId="0BBEB385" w14:textId="77777777" w:rsidR="001B5234" w:rsidRPr="00317A08" w:rsidRDefault="001B5234" w:rsidP="005079C6">
      <w:pPr>
        <w:pStyle w:val="BodyText"/>
        <w:rPr>
          <w:sz w:val="20"/>
          <w:szCs w:val="20"/>
        </w:rPr>
      </w:pPr>
    </w:p>
    <w:p w14:paraId="2DF9B23C" w14:textId="142F32E4" w:rsidR="00792275" w:rsidRDefault="00A46AA8" w:rsidP="005079C6">
      <w:pPr>
        <w:pStyle w:val="BodyText"/>
        <w:ind w:left="3150" w:right="118"/>
      </w:pPr>
      <w:bookmarkStart w:id="5" w:name="_Hlk22799956"/>
      <w:r>
        <w:t>If the Owner of Record’s name has changed since the funds have been deposited with the court, then proof of the name change must be provided.</w:t>
      </w:r>
      <w:r w:rsidR="00B85BC4">
        <w:t xml:space="preserve"> </w:t>
      </w:r>
      <w:r w:rsidR="00393607">
        <w:t xml:space="preserve"> </w:t>
      </w:r>
      <w:r w:rsidR="00393607" w:rsidRPr="00393607">
        <w:t>If the business</w:t>
      </w:r>
      <w:r w:rsidR="00393607">
        <w:t xml:space="preserve"> or government</w:t>
      </w:r>
      <w:r w:rsidR="00393607" w:rsidRPr="00393607">
        <w:t xml:space="preserve"> entity that was originally owed the funds has been amended, merged or dissolved, documentation must be submitted to prove the </w:t>
      </w:r>
      <w:r w:rsidR="00B85BC4">
        <w:t>C</w:t>
      </w:r>
      <w:r w:rsidR="00393607" w:rsidRPr="00393607">
        <w:t>laimant’s right to the funds (proof of original ownership through current ownership).</w:t>
      </w:r>
      <w:r w:rsidR="00393607">
        <w:t xml:space="preserve"> </w:t>
      </w:r>
    </w:p>
    <w:bookmarkEnd w:id="5"/>
    <w:p w14:paraId="5F37751F" w14:textId="77777777" w:rsidR="00792275" w:rsidRPr="00317A08" w:rsidRDefault="00792275" w:rsidP="00792275">
      <w:pPr>
        <w:pStyle w:val="BodyText"/>
        <w:ind w:left="2184" w:right="118"/>
        <w:rPr>
          <w:sz w:val="20"/>
          <w:szCs w:val="20"/>
        </w:rPr>
      </w:pPr>
    </w:p>
    <w:p w14:paraId="6D95117B" w14:textId="77777777" w:rsidR="001B5234" w:rsidRDefault="00A46AA8">
      <w:pPr>
        <w:pStyle w:val="Heading1"/>
        <w:numPr>
          <w:ilvl w:val="2"/>
          <w:numId w:val="9"/>
        </w:numPr>
        <w:tabs>
          <w:tab w:val="left" w:pos="2879"/>
          <w:tab w:val="left" w:pos="2880"/>
        </w:tabs>
        <w:spacing w:before="79"/>
        <w:ind w:hanging="696"/>
      </w:pPr>
      <w:r>
        <w:rPr>
          <w:u w:val="thick"/>
        </w:rPr>
        <w:t>Successor</w:t>
      </w:r>
      <w:r>
        <w:rPr>
          <w:spacing w:val="-2"/>
          <w:u w:val="thick"/>
        </w:rPr>
        <w:t xml:space="preserve"> </w:t>
      </w:r>
      <w:r>
        <w:rPr>
          <w:u w:val="thick"/>
        </w:rPr>
        <w:t>Claimant</w:t>
      </w:r>
    </w:p>
    <w:p w14:paraId="0ACC991E" w14:textId="77777777" w:rsidR="001B5234" w:rsidRPr="00317A08" w:rsidRDefault="00DE5DEB" w:rsidP="00DE5DEB">
      <w:pPr>
        <w:pStyle w:val="BodyText"/>
        <w:tabs>
          <w:tab w:val="left" w:pos="2424"/>
        </w:tabs>
        <w:spacing w:before="2"/>
        <w:rPr>
          <w:b/>
          <w:sz w:val="20"/>
          <w:szCs w:val="20"/>
        </w:rPr>
      </w:pPr>
      <w:r>
        <w:rPr>
          <w:b/>
          <w:sz w:val="16"/>
          <w:szCs w:val="16"/>
        </w:rPr>
        <w:tab/>
      </w:r>
    </w:p>
    <w:p w14:paraId="661ACA12" w14:textId="77777777" w:rsidR="001B5234" w:rsidRDefault="00A46AA8" w:rsidP="005079C6">
      <w:pPr>
        <w:pStyle w:val="BodyText"/>
        <w:spacing w:before="90"/>
        <w:ind w:left="2880" w:right="332"/>
      </w:pPr>
      <w:r>
        <w:t>A successor Claimant may be entitled to the unclaimed funds as a result of assignment, purchase, merger, acquisition, succession or by other means. If the Claimant is a successor to the original Owner of Record, the following documentation is required:</w:t>
      </w:r>
    </w:p>
    <w:p w14:paraId="2CC6FAE5" w14:textId="77777777" w:rsidR="001B5234" w:rsidRPr="00317A08" w:rsidRDefault="001B5234">
      <w:pPr>
        <w:pStyle w:val="BodyText"/>
        <w:rPr>
          <w:sz w:val="20"/>
          <w:szCs w:val="20"/>
        </w:rPr>
      </w:pPr>
    </w:p>
    <w:p w14:paraId="6893DB50" w14:textId="77777777" w:rsidR="001B5234" w:rsidRDefault="00A46AA8" w:rsidP="005079C6">
      <w:pPr>
        <w:pStyle w:val="Heading1"/>
        <w:numPr>
          <w:ilvl w:val="3"/>
          <w:numId w:val="9"/>
        </w:numPr>
        <w:ind w:left="3240" w:hanging="360"/>
      </w:pPr>
      <w:r>
        <w:t>Successor Claimant -</w:t>
      </w:r>
      <w:r>
        <w:rPr>
          <w:spacing w:val="-4"/>
        </w:rPr>
        <w:t xml:space="preserve"> </w:t>
      </w:r>
      <w:r>
        <w:t>Individual</w:t>
      </w:r>
    </w:p>
    <w:p w14:paraId="2336E560" w14:textId="5A6F8D8B" w:rsidR="00712DB2" w:rsidRDefault="00712DB2" w:rsidP="005079C6">
      <w:pPr>
        <w:pStyle w:val="ListParagraph"/>
        <w:numPr>
          <w:ilvl w:val="0"/>
          <w:numId w:val="6"/>
        </w:numPr>
        <w:spacing w:before="77"/>
        <w:ind w:left="3600" w:right="623"/>
        <w:rPr>
          <w:sz w:val="24"/>
        </w:rPr>
      </w:pPr>
      <w:r w:rsidRPr="00712DB2">
        <w:rPr>
          <w:sz w:val="24"/>
        </w:rPr>
        <w:t xml:space="preserve">Proof of identity of the </w:t>
      </w:r>
      <w:r>
        <w:rPr>
          <w:sz w:val="24"/>
        </w:rPr>
        <w:t xml:space="preserve">original </w:t>
      </w:r>
      <w:r w:rsidRPr="00712DB2">
        <w:rPr>
          <w:sz w:val="24"/>
        </w:rPr>
        <w:t xml:space="preserve">Owner of Record (e.g., </w:t>
      </w:r>
      <w:r w:rsidRPr="005079C6">
        <w:rPr>
          <w:i/>
          <w:iCs/>
          <w:sz w:val="24"/>
        </w:rPr>
        <w:t>unredacted</w:t>
      </w:r>
      <w:r w:rsidRPr="00712DB2">
        <w:rPr>
          <w:sz w:val="24"/>
        </w:rPr>
        <w:t xml:space="preserve"> copy of driver’s license, other state-issued identification card, or U.S. passport that includes current address); </w:t>
      </w:r>
    </w:p>
    <w:p w14:paraId="0B5167C7" w14:textId="221BE542" w:rsidR="001B5234" w:rsidRDefault="00A46AA8" w:rsidP="005079C6">
      <w:pPr>
        <w:pStyle w:val="ListParagraph"/>
        <w:numPr>
          <w:ilvl w:val="0"/>
          <w:numId w:val="6"/>
        </w:numPr>
        <w:spacing w:before="77"/>
        <w:ind w:left="3600" w:right="623"/>
        <w:rPr>
          <w:sz w:val="24"/>
        </w:rPr>
      </w:pPr>
      <w:r>
        <w:rPr>
          <w:sz w:val="24"/>
        </w:rPr>
        <w:t>Proof of identity of the successor Claimant (</w:t>
      </w:r>
      <w:r>
        <w:rPr>
          <w:i/>
          <w:sz w:val="24"/>
        </w:rPr>
        <w:t xml:space="preserve">e.g., </w:t>
      </w:r>
      <w:r w:rsidRPr="005079C6">
        <w:rPr>
          <w:i/>
          <w:iCs/>
          <w:sz w:val="24"/>
        </w:rPr>
        <w:t xml:space="preserve">unredacted </w:t>
      </w:r>
      <w:r>
        <w:rPr>
          <w:sz w:val="24"/>
        </w:rPr>
        <w:t>copy of</w:t>
      </w:r>
      <w:r>
        <w:rPr>
          <w:spacing w:val="-17"/>
          <w:sz w:val="24"/>
        </w:rPr>
        <w:t xml:space="preserve"> </w:t>
      </w:r>
      <w:r>
        <w:rPr>
          <w:sz w:val="24"/>
        </w:rPr>
        <w:t>driver’s license, other state-issued identification card, or U.S. passport that includes current</w:t>
      </w:r>
      <w:r>
        <w:rPr>
          <w:spacing w:val="1"/>
          <w:sz w:val="24"/>
        </w:rPr>
        <w:t xml:space="preserve"> </w:t>
      </w:r>
      <w:r>
        <w:rPr>
          <w:sz w:val="24"/>
        </w:rPr>
        <w:t>address);</w:t>
      </w:r>
    </w:p>
    <w:p w14:paraId="0B63A156" w14:textId="6D9B7A8F" w:rsidR="00CA4BBC" w:rsidRDefault="00A46AA8" w:rsidP="005079C6">
      <w:pPr>
        <w:pStyle w:val="ListParagraph"/>
        <w:numPr>
          <w:ilvl w:val="0"/>
          <w:numId w:val="6"/>
        </w:numPr>
        <w:ind w:left="3600"/>
        <w:rPr>
          <w:sz w:val="24"/>
        </w:rPr>
      </w:pPr>
      <w:r>
        <w:rPr>
          <w:sz w:val="24"/>
        </w:rPr>
        <w:t xml:space="preserve">A notarized signature of the successor Claimant (incorporated in </w:t>
      </w:r>
      <w:r w:rsidR="00B85BC4">
        <w:rPr>
          <w:sz w:val="24"/>
        </w:rPr>
        <w:t>A</w:t>
      </w:r>
      <w:r>
        <w:rPr>
          <w:sz w:val="24"/>
        </w:rPr>
        <w:t>pplication);</w:t>
      </w:r>
    </w:p>
    <w:p w14:paraId="4D06FD5B" w14:textId="1334C30E" w:rsidR="001B5234" w:rsidRDefault="00CA4BBC" w:rsidP="005079C6">
      <w:pPr>
        <w:pStyle w:val="ListParagraph"/>
        <w:numPr>
          <w:ilvl w:val="0"/>
          <w:numId w:val="6"/>
        </w:numPr>
        <w:ind w:left="3600"/>
        <w:rPr>
          <w:sz w:val="24"/>
        </w:rPr>
      </w:pPr>
      <w:r w:rsidRPr="005079C6">
        <w:rPr>
          <w:sz w:val="24"/>
          <w:szCs w:val="24"/>
        </w:rPr>
        <w:t>Affidavit in Support of Application for Payment of Unclaimed Funds from the Court Registry (signed and notarized);</w:t>
      </w:r>
      <w:r w:rsidRPr="005079C6">
        <w:rPr>
          <w:sz w:val="24"/>
        </w:rPr>
        <w:t xml:space="preserve"> </w:t>
      </w:r>
    </w:p>
    <w:p w14:paraId="6A2BA61B" w14:textId="27905897" w:rsidR="005079C6" w:rsidRDefault="005079C6" w:rsidP="005079C6">
      <w:pPr>
        <w:pStyle w:val="ListParagraph"/>
        <w:ind w:left="3600" w:firstLine="0"/>
        <w:rPr>
          <w:sz w:val="24"/>
        </w:rPr>
      </w:pPr>
    </w:p>
    <w:p w14:paraId="67A35937" w14:textId="77777777" w:rsidR="005079C6" w:rsidRPr="005079C6" w:rsidRDefault="005079C6" w:rsidP="005079C6">
      <w:pPr>
        <w:pStyle w:val="ListParagraph"/>
        <w:ind w:left="3600" w:firstLine="0"/>
        <w:rPr>
          <w:sz w:val="24"/>
        </w:rPr>
      </w:pPr>
    </w:p>
    <w:p w14:paraId="2DACD5D8" w14:textId="77777777" w:rsidR="005079C6" w:rsidRPr="005079C6" w:rsidRDefault="00A46AA8" w:rsidP="005079C6">
      <w:pPr>
        <w:pStyle w:val="ListParagraph"/>
        <w:numPr>
          <w:ilvl w:val="0"/>
          <w:numId w:val="6"/>
        </w:numPr>
        <w:ind w:left="3690" w:right="242" w:hanging="450"/>
      </w:pPr>
      <w:r>
        <w:rPr>
          <w:sz w:val="24"/>
        </w:rPr>
        <w:lastRenderedPageBreak/>
        <w:t xml:space="preserve">Documentation </w:t>
      </w:r>
      <w:proofErr w:type="gramStart"/>
      <w:r>
        <w:rPr>
          <w:sz w:val="24"/>
        </w:rPr>
        <w:t>sufficient</w:t>
      </w:r>
      <w:proofErr w:type="gramEnd"/>
      <w:r>
        <w:rPr>
          <w:sz w:val="24"/>
        </w:rPr>
        <w:t xml:space="preserve"> to establish chain of ownership or the transfer of claim from the original Owner of</w:t>
      </w:r>
      <w:r w:rsidRPr="005079C6">
        <w:rPr>
          <w:spacing w:val="-2"/>
          <w:sz w:val="24"/>
        </w:rPr>
        <w:t xml:space="preserve"> </w:t>
      </w:r>
      <w:r>
        <w:rPr>
          <w:sz w:val="24"/>
        </w:rPr>
        <w:t>Record</w:t>
      </w:r>
      <w:bookmarkStart w:id="6" w:name="_Hlk22801647"/>
      <w:r w:rsidR="00712DB2">
        <w:rPr>
          <w:sz w:val="24"/>
        </w:rPr>
        <w:t>, with original signature from the original Owner of Record</w:t>
      </w:r>
      <w:r w:rsidR="00727B62">
        <w:rPr>
          <w:sz w:val="24"/>
        </w:rPr>
        <w:t>; and</w:t>
      </w:r>
    </w:p>
    <w:p w14:paraId="636E2CA9" w14:textId="263A827E" w:rsidR="005079C6" w:rsidRPr="005079C6" w:rsidRDefault="00727B62" w:rsidP="005079C6">
      <w:pPr>
        <w:pStyle w:val="ListParagraph"/>
        <w:numPr>
          <w:ilvl w:val="0"/>
          <w:numId w:val="6"/>
        </w:numPr>
        <w:ind w:left="3690" w:right="242" w:hanging="450"/>
      </w:pPr>
      <w:r w:rsidRPr="005079C6">
        <w:rPr>
          <w:sz w:val="24"/>
        </w:rPr>
        <w:t xml:space="preserve">Evidence of the original Owner </w:t>
      </w:r>
      <w:r w:rsidR="00D351AF" w:rsidRPr="005079C6">
        <w:rPr>
          <w:sz w:val="24"/>
        </w:rPr>
        <w:t>of</w:t>
      </w:r>
      <w:r w:rsidRPr="005079C6">
        <w:rPr>
          <w:sz w:val="24"/>
        </w:rPr>
        <w:t xml:space="preserve"> Record’s right of ownership to the funds.  Evidence of ownership may include a copy of the Trustee’s Final Report or proof of claim. </w:t>
      </w:r>
      <w:bookmarkEnd w:id="6"/>
    </w:p>
    <w:p w14:paraId="624AAA2D" w14:textId="77777777" w:rsidR="005079C6" w:rsidRDefault="005079C6" w:rsidP="005079C6">
      <w:pPr>
        <w:pStyle w:val="Heading1"/>
        <w:tabs>
          <w:tab w:val="left" w:pos="2904"/>
        </w:tabs>
        <w:ind w:left="2904" w:firstLine="0"/>
      </w:pPr>
    </w:p>
    <w:p w14:paraId="1BDD7984" w14:textId="14B441BD" w:rsidR="001B5234" w:rsidRDefault="00A46AA8">
      <w:pPr>
        <w:pStyle w:val="Heading1"/>
        <w:numPr>
          <w:ilvl w:val="3"/>
          <w:numId w:val="9"/>
        </w:numPr>
        <w:tabs>
          <w:tab w:val="left" w:pos="2904"/>
        </w:tabs>
        <w:ind w:left="2904" w:hanging="360"/>
      </w:pPr>
      <w:r>
        <w:t>Successor Claimant – Business or Government</w:t>
      </w:r>
      <w:r>
        <w:rPr>
          <w:spacing w:val="-4"/>
        </w:rPr>
        <w:t xml:space="preserve"> </w:t>
      </w:r>
      <w:r>
        <w:t>Entity</w:t>
      </w:r>
    </w:p>
    <w:p w14:paraId="1A8B7886" w14:textId="77777777" w:rsidR="001B5234" w:rsidRDefault="00A46AA8" w:rsidP="005079C6">
      <w:pPr>
        <w:pStyle w:val="ListParagraph"/>
        <w:numPr>
          <w:ilvl w:val="0"/>
          <w:numId w:val="5"/>
        </w:numPr>
        <w:ind w:left="3240" w:right="347" w:hanging="360"/>
        <w:rPr>
          <w:sz w:val="24"/>
        </w:rPr>
      </w:pPr>
      <w:r>
        <w:rPr>
          <w:sz w:val="24"/>
        </w:rPr>
        <w:t>Application must be signed by an authorized representative for and on behalf</w:t>
      </w:r>
      <w:r>
        <w:rPr>
          <w:spacing w:val="-17"/>
          <w:sz w:val="24"/>
        </w:rPr>
        <w:t xml:space="preserve"> </w:t>
      </w:r>
      <w:r>
        <w:rPr>
          <w:sz w:val="24"/>
        </w:rPr>
        <w:t>of the successor</w:t>
      </w:r>
      <w:r>
        <w:rPr>
          <w:spacing w:val="-1"/>
          <w:sz w:val="24"/>
        </w:rPr>
        <w:t xml:space="preserve"> </w:t>
      </w:r>
      <w:r>
        <w:rPr>
          <w:sz w:val="24"/>
        </w:rPr>
        <w:t>entity;</w:t>
      </w:r>
    </w:p>
    <w:p w14:paraId="739B6FAA" w14:textId="46CCB18E" w:rsidR="001B5234" w:rsidRDefault="00A46AA8" w:rsidP="005079C6">
      <w:pPr>
        <w:pStyle w:val="ListParagraph"/>
        <w:numPr>
          <w:ilvl w:val="0"/>
          <w:numId w:val="5"/>
        </w:numPr>
        <w:ind w:left="3240" w:hanging="360"/>
        <w:rPr>
          <w:sz w:val="24"/>
        </w:rPr>
      </w:pPr>
      <w:r>
        <w:rPr>
          <w:sz w:val="24"/>
        </w:rPr>
        <w:t>A notarized statement of the signing representative’s</w:t>
      </w:r>
      <w:r>
        <w:rPr>
          <w:spacing w:val="-9"/>
          <w:sz w:val="24"/>
        </w:rPr>
        <w:t xml:space="preserve"> </w:t>
      </w:r>
      <w:r>
        <w:rPr>
          <w:sz w:val="24"/>
        </w:rPr>
        <w:t>authority</w:t>
      </w:r>
      <w:r w:rsidR="00712DB2" w:rsidRPr="00712DB2">
        <w:rPr>
          <w:sz w:val="24"/>
        </w:rPr>
        <w:t xml:space="preserve">, along with documentary proof that the representative is authorized to act on behalf of the </w:t>
      </w:r>
      <w:r w:rsidR="00727B62">
        <w:rPr>
          <w:sz w:val="24"/>
        </w:rPr>
        <w:t xml:space="preserve">successor </w:t>
      </w:r>
      <w:r w:rsidR="00712DB2" w:rsidRPr="00712DB2">
        <w:rPr>
          <w:sz w:val="24"/>
        </w:rPr>
        <w:t>entity</w:t>
      </w:r>
      <w:r>
        <w:rPr>
          <w:sz w:val="24"/>
        </w:rPr>
        <w:t>;</w:t>
      </w:r>
    </w:p>
    <w:p w14:paraId="2D17B56F" w14:textId="77777777" w:rsidR="001B5234" w:rsidRDefault="00A46AA8" w:rsidP="005079C6">
      <w:pPr>
        <w:pStyle w:val="ListParagraph"/>
        <w:numPr>
          <w:ilvl w:val="0"/>
          <w:numId w:val="5"/>
        </w:numPr>
        <w:ind w:left="3240" w:right="750" w:hanging="360"/>
        <w:rPr>
          <w:sz w:val="24"/>
        </w:rPr>
      </w:pPr>
      <w:r>
        <w:rPr>
          <w:sz w:val="24"/>
        </w:rPr>
        <w:t>A notarized power of attorney signed by an authorized representative of the successor entity;</w:t>
      </w:r>
    </w:p>
    <w:p w14:paraId="3284E39B" w14:textId="77777777" w:rsidR="00CA4BBC" w:rsidRPr="005079C6" w:rsidRDefault="00A46AA8" w:rsidP="005079C6">
      <w:pPr>
        <w:pStyle w:val="ListParagraph"/>
        <w:numPr>
          <w:ilvl w:val="0"/>
          <w:numId w:val="5"/>
        </w:numPr>
        <w:spacing w:before="1"/>
        <w:ind w:left="3240" w:right="388" w:hanging="360"/>
        <w:rPr>
          <w:sz w:val="24"/>
        </w:rPr>
      </w:pPr>
      <w:r>
        <w:rPr>
          <w:sz w:val="24"/>
        </w:rPr>
        <w:t>Proof of identity of the signing representative (</w:t>
      </w:r>
      <w:r>
        <w:rPr>
          <w:i/>
          <w:sz w:val="24"/>
        </w:rPr>
        <w:t xml:space="preserve">e.g., </w:t>
      </w:r>
      <w:r w:rsidRPr="005079C6">
        <w:rPr>
          <w:i/>
          <w:iCs/>
          <w:sz w:val="24"/>
        </w:rPr>
        <w:t>unredacted</w:t>
      </w:r>
      <w:r>
        <w:rPr>
          <w:sz w:val="24"/>
        </w:rPr>
        <w:t xml:space="preserve"> copy of driver's license, other state-issued identification card, or U.S. passport that includes current address);</w:t>
      </w:r>
      <w:r>
        <w:rPr>
          <w:spacing w:val="10"/>
          <w:sz w:val="24"/>
        </w:rPr>
        <w:t xml:space="preserve"> </w:t>
      </w:r>
    </w:p>
    <w:p w14:paraId="5E3AC276" w14:textId="40DC3D42" w:rsidR="00727B62" w:rsidRPr="005079C6" w:rsidRDefault="00CA4BBC" w:rsidP="005079C6">
      <w:pPr>
        <w:pStyle w:val="ListParagraph"/>
        <w:numPr>
          <w:ilvl w:val="0"/>
          <w:numId w:val="5"/>
        </w:numPr>
        <w:spacing w:before="1"/>
        <w:ind w:left="3240" w:right="388" w:hanging="360"/>
        <w:rPr>
          <w:sz w:val="24"/>
        </w:rPr>
      </w:pPr>
      <w:r w:rsidRPr="00CA4BBC">
        <w:rPr>
          <w:spacing w:val="10"/>
          <w:sz w:val="24"/>
        </w:rPr>
        <w:t>Affidavit in Support of Application for Payment of Unclaimed Funds (signed and notarized)</w:t>
      </w:r>
      <w:r>
        <w:rPr>
          <w:spacing w:val="10"/>
          <w:sz w:val="24"/>
        </w:rPr>
        <w:t xml:space="preserve">; </w:t>
      </w:r>
    </w:p>
    <w:p w14:paraId="019833BA" w14:textId="4319BD6D" w:rsidR="001B5234" w:rsidRPr="00727B62" w:rsidRDefault="00727B62" w:rsidP="005079C6">
      <w:pPr>
        <w:pStyle w:val="ListParagraph"/>
        <w:numPr>
          <w:ilvl w:val="0"/>
          <w:numId w:val="5"/>
        </w:numPr>
        <w:spacing w:before="1"/>
        <w:ind w:left="3240" w:right="388" w:hanging="360"/>
        <w:rPr>
          <w:sz w:val="24"/>
        </w:rPr>
      </w:pPr>
      <w:r w:rsidRPr="00727B62">
        <w:rPr>
          <w:sz w:val="24"/>
        </w:rPr>
        <w:t>Evidence of the original Owner o</w:t>
      </w:r>
      <w:r w:rsidR="00D351AF">
        <w:rPr>
          <w:sz w:val="24"/>
        </w:rPr>
        <w:t>f</w:t>
      </w:r>
      <w:r w:rsidRPr="00727B62">
        <w:rPr>
          <w:sz w:val="24"/>
        </w:rPr>
        <w:t xml:space="preserve"> Record’s right of ownership to the funds.  Evidence of ownership may include a copy of the Trustee’s Final Report or proof of claim</w:t>
      </w:r>
      <w:r>
        <w:rPr>
          <w:sz w:val="24"/>
        </w:rPr>
        <w:t xml:space="preserve">; </w:t>
      </w:r>
      <w:r w:rsidR="00A46AA8" w:rsidRPr="00727B62">
        <w:rPr>
          <w:sz w:val="24"/>
        </w:rPr>
        <w:t>and</w:t>
      </w:r>
    </w:p>
    <w:p w14:paraId="43436B28" w14:textId="299D70FA" w:rsidR="005D38D8" w:rsidRPr="005D38D8" w:rsidRDefault="00A46AA8" w:rsidP="005079C6">
      <w:pPr>
        <w:pStyle w:val="ListParagraph"/>
        <w:numPr>
          <w:ilvl w:val="0"/>
          <w:numId w:val="5"/>
        </w:numPr>
        <w:ind w:left="3240"/>
        <w:rPr>
          <w:sz w:val="24"/>
        </w:rPr>
      </w:pPr>
      <w:r w:rsidRPr="005D38D8">
        <w:rPr>
          <w:sz w:val="24"/>
        </w:rPr>
        <w:t>Documentation sufficient to establish chain of ownership or the transfer of claim from the original Owner of</w:t>
      </w:r>
      <w:r w:rsidRPr="005D38D8">
        <w:rPr>
          <w:spacing w:val="-2"/>
          <w:sz w:val="24"/>
        </w:rPr>
        <w:t xml:space="preserve"> </w:t>
      </w:r>
      <w:r w:rsidRPr="005D38D8">
        <w:rPr>
          <w:sz w:val="24"/>
        </w:rPr>
        <w:t>Record</w:t>
      </w:r>
      <w:r w:rsidR="005D38D8">
        <w:rPr>
          <w:sz w:val="24"/>
        </w:rPr>
        <w:t xml:space="preserve"> to the successor entity </w:t>
      </w:r>
      <w:r w:rsidR="005D38D8" w:rsidRPr="005D38D8">
        <w:rPr>
          <w:sz w:val="24"/>
        </w:rPr>
        <w:t>(proof of original ownership through current ownership).</w:t>
      </w:r>
    </w:p>
    <w:p w14:paraId="47051639" w14:textId="5C26D103" w:rsidR="001B5234" w:rsidRDefault="001B5234" w:rsidP="005079C6">
      <w:pPr>
        <w:pStyle w:val="ListParagraph"/>
        <w:tabs>
          <w:tab w:val="left" w:pos="2890"/>
        </w:tabs>
        <w:ind w:right="254" w:firstLine="0"/>
        <w:rPr>
          <w:sz w:val="24"/>
        </w:rPr>
      </w:pPr>
    </w:p>
    <w:p w14:paraId="293276A1" w14:textId="77777777" w:rsidR="001B5234" w:rsidRPr="00317A08" w:rsidRDefault="001B5234">
      <w:pPr>
        <w:pStyle w:val="BodyText"/>
        <w:spacing w:before="11"/>
        <w:rPr>
          <w:sz w:val="20"/>
          <w:szCs w:val="20"/>
        </w:rPr>
      </w:pPr>
    </w:p>
    <w:p w14:paraId="0FFDCF57" w14:textId="77777777" w:rsidR="001B5234" w:rsidRDefault="00A46AA8">
      <w:pPr>
        <w:pStyle w:val="Heading1"/>
        <w:numPr>
          <w:ilvl w:val="3"/>
          <w:numId w:val="9"/>
        </w:numPr>
        <w:tabs>
          <w:tab w:val="left" w:pos="2866"/>
        </w:tabs>
        <w:ind w:left="2865" w:hanging="321"/>
      </w:pPr>
      <w:r>
        <w:t>Deceased Claimant's Estate</w:t>
      </w:r>
    </w:p>
    <w:p w14:paraId="1707EFB6" w14:textId="77777777" w:rsidR="001B5234" w:rsidRDefault="00A46AA8" w:rsidP="005079C6">
      <w:pPr>
        <w:pStyle w:val="ListParagraph"/>
        <w:numPr>
          <w:ilvl w:val="0"/>
          <w:numId w:val="4"/>
        </w:numPr>
        <w:ind w:left="3240" w:right="487" w:hanging="360"/>
        <w:rPr>
          <w:sz w:val="24"/>
        </w:rPr>
      </w:pPr>
      <w:r>
        <w:rPr>
          <w:sz w:val="24"/>
        </w:rPr>
        <w:t>Proof of identity of the estate representative (</w:t>
      </w:r>
      <w:r>
        <w:rPr>
          <w:i/>
          <w:sz w:val="24"/>
        </w:rPr>
        <w:t xml:space="preserve">e.g., </w:t>
      </w:r>
      <w:r w:rsidRPr="005079C6">
        <w:rPr>
          <w:i/>
          <w:iCs/>
          <w:sz w:val="24"/>
        </w:rPr>
        <w:t>unredacted</w:t>
      </w:r>
      <w:r>
        <w:rPr>
          <w:sz w:val="24"/>
        </w:rPr>
        <w:t xml:space="preserve"> copy of driver's license, other state-issued identification card, or U.S. passport that includes current</w:t>
      </w:r>
      <w:r>
        <w:rPr>
          <w:spacing w:val="5"/>
          <w:sz w:val="24"/>
        </w:rPr>
        <w:t xml:space="preserve"> </w:t>
      </w:r>
      <w:r>
        <w:rPr>
          <w:sz w:val="24"/>
        </w:rPr>
        <w:t>address);</w:t>
      </w:r>
    </w:p>
    <w:p w14:paraId="55467B75" w14:textId="77777777" w:rsidR="00CA4BBC" w:rsidRPr="005079C6" w:rsidRDefault="00A46AA8" w:rsidP="005079C6">
      <w:pPr>
        <w:pStyle w:val="ListParagraph"/>
        <w:numPr>
          <w:ilvl w:val="0"/>
          <w:numId w:val="4"/>
        </w:numPr>
        <w:ind w:left="3240" w:right="241" w:hanging="360"/>
        <w:rPr>
          <w:sz w:val="24"/>
        </w:rPr>
      </w:pPr>
      <w:r>
        <w:rPr>
          <w:sz w:val="24"/>
        </w:rPr>
        <w:t>Certified copies of probate documents or other documents authorizing the representative to act on behalf of the decedent or decedent’s estate in</w:t>
      </w:r>
      <w:r>
        <w:rPr>
          <w:spacing w:val="-20"/>
          <w:sz w:val="24"/>
        </w:rPr>
        <w:t xml:space="preserve"> </w:t>
      </w:r>
      <w:r>
        <w:rPr>
          <w:sz w:val="24"/>
        </w:rPr>
        <w:t>accordance with applicable state law (</w:t>
      </w:r>
      <w:r>
        <w:rPr>
          <w:i/>
          <w:sz w:val="24"/>
        </w:rPr>
        <w:t xml:space="preserve">e.g., </w:t>
      </w:r>
      <w:r>
        <w:rPr>
          <w:sz w:val="24"/>
        </w:rPr>
        <w:t>small estate affidavit);</w:t>
      </w:r>
      <w:r>
        <w:rPr>
          <w:spacing w:val="-5"/>
          <w:sz w:val="24"/>
        </w:rPr>
        <w:t xml:space="preserve"> </w:t>
      </w:r>
    </w:p>
    <w:p w14:paraId="2683C7F3" w14:textId="1AA83D8F" w:rsidR="001B5234" w:rsidRDefault="00CA4BBC" w:rsidP="005079C6">
      <w:pPr>
        <w:pStyle w:val="ListParagraph"/>
        <w:numPr>
          <w:ilvl w:val="0"/>
          <w:numId w:val="4"/>
        </w:numPr>
        <w:ind w:left="3240" w:right="241" w:hanging="360"/>
        <w:rPr>
          <w:sz w:val="24"/>
        </w:rPr>
      </w:pPr>
      <w:r w:rsidRPr="00CA4BBC">
        <w:rPr>
          <w:sz w:val="24"/>
        </w:rPr>
        <w:t>Affidavit in Support of Application for Payment of Unclaimed Funds from the Court Registry (signed and notarized)</w:t>
      </w:r>
      <w:r>
        <w:rPr>
          <w:sz w:val="24"/>
        </w:rPr>
        <w:t xml:space="preserve">; </w:t>
      </w:r>
      <w:r w:rsidR="00A46AA8">
        <w:rPr>
          <w:sz w:val="24"/>
        </w:rPr>
        <w:t>and</w:t>
      </w:r>
    </w:p>
    <w:p w14:paraId="289A7CE9" w14:textId="6508BF51" w:rsidR="001B5234" w:rsidRDefault="00A46AA8" w:rsidP="005079C6">
      <w:pPr>
        <w:pStyle w:val="ListParagraph"/>
        <w:numPr>
          <w:ilvl w:val="0"/>
          <w:numId w:val="4"/>
        </w:numPr>
        <w:ind w:left="3240" w:right="796" w:hanging="360"/>
        <w:rPr>
          <w:sz w:val="24"/>
        </w:rPr>
      </w:pPr>
      <w:r>
        <w:rPr>
          <w:sz w:val="24"/>
        </w:rPr>
        <w:t>Documentation sufficient to establish the deceased Claimant’s identity</w:t>
      </w:r>
      <w:r w:rsidR="00727B62">
        <w:rPr>
          <w:sz w:val="24"/>
        </w:rPr>
        <w:t>, without any redactions,</w:t>
      </w:r>
      <w:r>
        <w:rPr>
          <w:spacing w:val="-18"/>
          <w:sz w:val="24"/>
        </w:rPr>
        <w:t xml:space="preserve"> </w:t>
      </w:r>
      <w:r>
        <w:rPr>
          <w:sz w:val="24"/>
        </w:rPr>
        <w:t>and entitlement to the</w:t>
      </w:r>
      <w:r>
        <w:rPr>
          <w:spacing w:val="-2"/>
          <w:sz w:val="24"/>
        </w:rPr>
        <w:t xml:space="preserve"> </w:t>
      </w:r>
      <w:r>
        <w:rPr>
          <w:sz w:val="24"/>
        </w:rPr>
        <w:t>funds.</w:t>
      </w:r>
    </w:p>
    <w:p w14:paraId="49B6C2FF" w14:textId="7807E9C0" w:rsidR="001B5234" w:rsidRDefault="001B5234">
      <w:pPr>
        <w:pStyle w:val="BodyText"/>
        <w:rPr>
          <w:sz w:val="20"/>
          <w:szCs w:val="20"/>
        </w:rPr>
      </w:pPr>
    </w:p>
    <w:p w14:paraId="629F73F1" w14:textId="1A2FD4DF" w:rsidR="00B10831" w:rsidRDefault="00B10831">
      <w:pPr>
        <w:pStyle w:val="BodyText"/>
        <w:rPr>
          <w:sz w:val="20"/>
          <w:szCs w:val="20"/>
        </w:rPr>
      </w:pPr>
    </w:p>
    <w:p w14:paraId="38062D34" w14:textId="6000F496" w:rsidR="00B10831" w:rsidRDefault="00B10831">
      <w:pPr>
        <w:pStyle w:val="BodyText"/>
        <w:rPr>
          <w:sz w:val="20"/>
          <w:szCs w:val="20"/>
        </w:rPr>
      </w:pPr>
    </w:p>
    <w:p w14:paraId="1FB41063" w14:textId="59E55D09" w:rsidR="00B10831" w:rsidRDefault="00B10831">
      <w:pPr>
        <w:pStyle w:val="BodyText"/>
        <w:rPr>
          <w:sz w:val="20"/>
          <w:szCs w:val="20"/>
        </w:rPr>
      </w:pPr>
    </w:p>
    <w:p w14:paraId="4F2F0F84" w14:textId="5B730E59" w:rsidR="00B10831" w:rsidRDefault="00B10831">
      <w:pPr>
        <w:pStyle w:val="BodyText"/>
        <w:rPr>
          <w:sz w:val="20"/>
          <w:szCs w:val="20"/>
        </w:rPr>
      </w:pPr>
    </w:p>
    <w:p w14:paraId="67FA4C8A" w14:textId="08572CAB" w:rsidR="00B10831" w:rsidRDefault="00B10831">
      <w:pPr>
        <w:pStyle w:val="BodyText"/>
        <w:rPr>
          <w:sz w:val="20"/>
          <w:szCs w:val="20"/>
        </w:rPr>
      </w:pPr>
    </w:p>
    <w:p w14:paraId="13594A21" w14:textId="637D9BB1" w:rsidR="00B10831" w:rsidRDefault="00B10831">
      <w:pPr>
        <w:pStyle w:val="BodyText"/>
        <w:rPr>
          <w:sz w:val="20"/>
          <w:szCs w:val="20"/>
        </w:rPr>
      </w:pPr>
    </w:p>
    <w:p w14:paraId="64CACEFB" w14:textId="537372C9" w:rsidR="00B10831" w:rsidRDefault="00B10831">
      <w:pPr>
        <w:pStyle w:val="BodyText"/>
        <w:rPr>
          <w:sz w:val="20"/>
          <w:szCs w:val="20"/>
        </w:rPr>
      </w:pPr>
    </w:p>
    <w:p w14:paraId="0F076FAD" w14:textId="77777777" w:rsidR="00B10831" w:rsidRPr="00317A08" w:rsidRDefault="00B10831">
      <w:pPr>
        <w:pStyle w:val="BodyText"/>
        <w:rPr>
          <w:sz w:val="20"/>
          <w:szCs w:val="20"/>
        </w:rPr>
      </w:pPr>
    </w:p>
    <w:p w14:paraId="1D4B55EB" w14:textId="77777777" w:rsidR="001B5234" w:rsidRPr="00317A08" w:rsidRDefault="001B5234">
      <w:pPr>
        <w:pStyle w:val="BodyText"/>
        <w:spacing w:before="10"/>
        <w:rPr>
          <w:i/>
          <w:sz w:val="20"/>
          <w:szCs w:val="20"/>
        </w:rPr>
      </w:pPr>
    </w:p>
    <w:p w14:paraId="6E2BC986" w14:textId="77777777" w:rsidR="001B5234" w:rsidRDefault="00A46AA8">
      <w:pPr>
        <w:pStyle w:val="Heading1"/>
        <w:numPr>
          <w:ilvl w:val="2"/>
          <w:numId w:val="9"/>
        </w:numPr>
        <w:tabs>
          <w:tab w:val="left" w:pos="2759"/>
          <w:tab w:val="left" w:pos="2760"/>
        </w:tabs>
        <w:spacing w:before="90"/>
        <w:ind w:left="2760" w:hanging="668"/>
      </w:pPr>
      <w:r>
        <w:rPr>
          <w:u w:val="thick"/>
        </w:rPr>
        <w:lastRenderedPageBreak/>
        <w:t xml:space="preserve">Claimant </w:t>
      </w:r>
      <w:r w:rsidR="005B1B58">
        <w:rPr>
          <w:u w:val="thick"/>
        </w:rPr>
        <w:t>Representative</w:t>
      </w:r>
    </w:p>
    <w:p w14:paraId="20DEF984" w14:textId="77777777" w:rsidR="001B5234" w:rsidRPr="00317A08" w:rsidRDefault="001B5234">
      <w:pPr>
        <w:pStyle w:val="BodyText"/>
        <w:spacing w:before="2"/>
        <w:rPr>
          <w:b/>
          <w:sz w:val="20"/>
          <w:szCs w:val="20"/>
        </w:rPr>
      </w:pPr>
    </w:p>
    <w:p w14:paraId="2516FCB8" w14:textId="08E8D126" w:rsidR="001B5234" w:rsidRDefault="00A46AA8" w:rsidP="00B10831">
      <w:pPr>
        <w:pStyle w:val="BodyText"/>
        <w:spacing w:before="90"/>
        <w:ind w:left="2790" w:right="720"/>
        <w:rPr>
          <w:sz w:val="30"/>
        </w:rPr>
      </w:pPr>
      <w:r>
        <w:t xml:space="preserve">If the </w:t>
      </w:r>
      <w:r w:rsidR="00F17D1D">
        <w:t xml:space="preserve">Applicant is </w:t>
      </w:r>
      <w:r>
        <w:t>Claimant</w:t>
      </w:r>
      <w:r w:rsidR="00F17D1D">
        <w:t>’s</w:t>
      </w:r>
      <w:r>
        <w:t xml:space="preserve"> attorney or </w:t>
      </w:r>
      <w:r w:rsidR="005B1B58">
        <w:t>other representative</w:t>
      </w:r>
      <w:r w:rsidR="00CA4BBC">
        <w:t xml:space="preserve"> (e.g., unclaimed funds locator)</w:t>
      </w:r>
      <w:r>
        <w:t>, the following documentation is required:</w:t>
      </w:r>
    </w:p>
    <w:p w14:paraId="7DE9E86B" w14:textId="77777777" w:rsidR="001B5234" w:rsidRPr="00317A08" w:rsidRDefault="001B5234" w:rsidP="00792275">
      <w:pPr>
        <w:pStyle w:val="ListParagraph"/>
        <w:tabs>
          <w:tab w:val="left" w:pos="2904"/>
        </w:tabs>
        <w:spacing w:before="77"/>
        <w:ind w:left="2909" w:hanging="2909"/>
        <w:rPr>
          <w:sz w:val="20"/>
          <w:szCs w:val="20"/>
        </w:rPr>
      </w:pPr>
    </w:p>
    <w:p w14:paraId="1AC4FF4E" w14:textId="66EC4EF7" w:rsidR="00CF7B1B" w:rsidRDefault="00CF7B1B" w:rsidP="00CF7B1B">
      <w:pPr>
        <w:pStyle w:val="ListParagraph"/>
        <w:numPr>
          <w:ilvl w:val="3"/>
          <w:numId w:val="9"/>
        </w:numPr>
        <w:tabs>
          <w:tab w:val="left" w:pos="2890"/>
        </w:tabs>
        <w:ind w:right="403"/>
        <w:rPr>
          <w:sz w:val="24"/>
        </w:rPr>
      </w:pPr>
      <w:r>
        <w:rPr>
          <w:sz w:val="24"/>
        </w:rPr>
        <w:t>Additional documentation for the Claimant as required by Section II.b.2.A</w:t>
      </w:r>
      <w:r w:rsidR="00CE77C5">
        <w:rPr>
          <w:sz w:val="24"/>
        </w:rPr>
        <w:t xml:space="preserve"> (Owner of Record)</w:t>
      </w:r>
      <w:r>
        <w:rPr>
          <w:sz w:val="24"/>
        </w:rPr>
        <w:t xml:space="preserve"> or </w:t>
      </w:r>
      <w:r w:rsidR="00CE77C5">
        <w:rPr>
          <w:sz w:val="24"/>
        </w:rPr>
        <w:t xml:space="preserve">Section </w:t>
      </w:r>
      <w:r>
        <w:rPr>
          <w:sz w:val="24"/>
        </w:rPr>
        <w:t xml:space="preserve">II.b.2.B </w:t>
      </w:r>
      <w:r w:rsidR="00CE77C5">
        <w:rPr>
          <w:sz w:val="24"/>
        </w:rPr>
        <w:t xml:space="preserve">(Successor Claimant), as </w:t>
      </w:r>
      <w:r w:rsidR="00D351AF">
        <w:rPr>
          <w:sz w:val="24"/>
        </w:rPr>
        <w:t>outlined</w:t>
      </w:r>
      <w:r w:rsidR="00CE77C5">
        <w:rPr>
          <w:sz w:val="24"/>
        </w:rPr>
        <w:t xml:space="preserve"> </w:t>
      </w:r>
      <w:r>
        <w:rPr>
          <w:sz w:val="24"/>
        </w:rPr>
        <w:t>above;</w:t>
      </w:r>
    </w:p>
    <w:p w14:paraId="5B32E063" w14:textId="5FADBA57" w:rsidR="00CF7B1B" w:rsidRPr="00B10831" w:rsidRDefault="00A46AA8" w:rsidP="00B10831">
      <w:pPr>
        <w:pStyle w:val="ListParagraph"/>
        <w:numPr>
          <w:ilvl w:val="3"/>
          <w:numId w:val="9"/>
        </w:numPr>
        <w:tabs>
          <w:tab w:val="left" w:pos="2890"/>
        </w:tabs>
        <w:ind w:right="403"/>
        <w:rPr>
          <w:sz w:val="24"/>
        </w:rPr>
      </w:pPr>
      <w:r w:rsidRPr="00B10831">
        <w:rPr>
          <w:sz w:val="24"/>
        </w:rPr>
        <w:t xml:space="preserve">Proof of identity of the </w:t>
      </w:r>
      <w:r w:rsidR="005B1B58" w:rsidRPr="00B10831">
        <w:rPr>
          <w:sz w:val="24"/>
        </w:rPr>
        <w:t>representative</w:t>
      </w:r>
      <w:r w:rsidRPr="00B10831">
        <w:rPr>
          <w:sz w:val="24"/>
        </w:rPr>
        <w:t xml:space="preserve"> (</w:t>
      </w:r>
      <w:r w:rsidRPr="00B10831">
        <w:rPr>
          <w:i/>
          <w:sz w:val="24"/>
        </w:rPr>
        <w:t xml:space="preserve">e.g., </w:t>
      </w:r>
      <w:r w:rsidRPr="00B10831">
        <w:rPr>
          <w:i/>
          <w:iCs/>
          <w:sz w:val="24"/>
        </w:rPr>
        <w:t>unredacted</w:t>
      </w:r>
      <w:r w:rsidRPr="00B10831">
        <w:rPr>
          <w:sz w:val="24"/>
        </w:rPr>
        <w:t xml:space="preserve"> copy of driver's license, other state-issued identification card, or U.S. passport that includes current address);</w:t>
      </w:r>
      <w:r w:rsidR="00CE77C5" w:rsidRPr="00B10831">
        <w:rPr>
          <w:sz w:val="24"/>
        </w:rPr>
        <w:t xml:space="preserve"> and</w:t>
      </w:r>
    </w:p>
    <w:p w14:paraId="7697B2E3" w14:textId="77DE6760" w:rsidR="001B5234" w:rsidRPr="00CE77C5" w:rsidRDefault="00A46AA8" w:rsidP="005079C6">
      <w:pPr>
        <w:pStyle w:val="ListParagraph"/>
        <w:numPr>
          <w:ilvl w:val="3"/>
          <w:numId w:val="9"/>
        </w:numPr>
        <w:tabs>
          <w:tab w:val="left" w:pos="2904"/>
        </w:tabs>
        <w:ind w:right="288" w:hanging="432"/>
        <w:rPr>
          <w:sz w:val="24"/>
        </w:rPr>
      </w:pPr>
      <w:r w:rsidRPr="005079C6">
        <w:rPr>
          <w:sz w:val="24"/>
        </w:rPr>
        <w:t xml:space="preserve">A notarized power of attorney signed by the Claimant (or Claimant’s authorized representative) on whose behalf the </w:t>
      </w:r>
      <w:r w:rsidR="00CE77C5">
        <w:rPr>
          <w:sz w:val="24"/>
        </w:rPr>
        <w:t xml:space="preserve">attorney or </w:t>
      </w:r>
      <w:r w:rsidR="005B1B58" w:rsidRPr="005079C6">
        <w:rPr>
          <w:sz w:val="24"/>
        </w:rPr>
        <w:t>representative</w:t>
      </w:r>
      <w:r w:rsidRPr="005079C6">
        <w:rPr>
          <w:sz w:val="24"/>
        </w:rPr>
        <w:t xml:space="preserve"> is acting</w:t>
      </w:r>
      <w:r w:rsidR="00CE77C5">
        <w:rPr>
          <w:sz w:val="24"/>
        </w:rPr>
        <w:t>.</w:t>
      </w:r>
      <w:r w:rsidR="005B1B58" w:rsidRPr="00CE77C5">
        <w:rPr>
          <w:sz w:val="24"/>
        </w:rPr>
        <w:t xml:space="preserve"> </w:t>
      </w:r>
    </w:p>
    <w:p w14:paraId="34B69963" w14:textId="77777777" w:rsidR="00A60233" w:rsidRPr="00317A08" w:rsidRDefault="00A60233" w:rsidP="00792275">
      <w:pPr>
        <w:ind w:left="2736" w:hanging="288"/>
        <w:rPr>
          <w:sz w:val="20"/>
          <w:szCs w:val="20"/>
        </w:rPr>
      </w:pPr>
    </w:p>
    <w:p w14:paraId="2B29DB41" w14:textId="77777777" w:rsidR="001B5234" w:rsidRPr="00317A08" w:rsidRDefault="001B5234">
      <w:pPr>
        <w:pStyle w:val="BodyText"/>
        <w:rPr>
          <w:i/>
          <w:sz w:val="20"/>
          <w:szCs w:val="20"/>
        </w:rPr>
      </w:pPr>
    </w:p>
    <w:p w14:paraId="7FCD1DFB" w14:textId="77777777" w:rsidR="001B5234" w:rsidRDefault="001137B7" w:rsidP="00B10831">
      <w:pPr>
        <w:pStyle w:val="Heading1"/>
        <w:ind w:left="1710" w:firstLine="0"/>
      </w:pPr>
      <w:r w:rsidRPr="00792275">
        <w:t xml:space="preserve">d. </w:t>
      </w:r>
      <w:r w:rsidR="00A46AA8">
        <w:rPr>
          <w:u w:val="thick"/>
        </w:rPr>
        <w:t>Filing the</w:t>
      </w:r>
      <w:r w:rsidR="00A46AA8">
        <w:rPr>
          <w:spacing w:val="-2"/>
          <w:u w:val="thick"/>
        </w:rPr>
        <w:t xml:space="preserve"> </w:t>
      </w:r>
      <w:r w:rsidR="00A46AA8">
        <w:rPr>
          <w:u w:val="thick"/>
        </w:rPr>
        <w:t>Application</w:t>
      </w:r>
    </w:p>
    <w:p w14:paraId="7B04306C" w14:textId="77777777" w:rsidR="001B5234" w:rsidRPr="00317A08" w:rsidRDefault="001B5234">
      <w:pPr>
        <w:pStyle w:val="BodyText"/>
        <w:spacing w:before="2"/>
        <w:rPr>
          <w:b/>
          <w:sz w:val="16"/>
          <w:szCs w:val="16"/>
        </w:rPr>
      </w:pPr>
    </w:p>
    <w:p w14:paraId="6AC2A461" w14:textId="6F91FAFC" w:rsidR="001B5234" w:rsidRDefault="00A46AA8" w:rsidP="00B10831">
      <w:pPr>
        <w:pStyle w:val="BodyText"/>
        <w:spacing w:before="90"/>
        <w:ind w:left="1980" w:right="512"/>
      </w:pPr>
      <w:r>
        <w:t xml:space="preserve">The </w:t>
      </w:r>
      <w:r w:rsidR="00B85BC4">
        <w:t>A</w:t>
      </w:r>
      <w:r>
        <w:t xml:space="preserve">pplication, supporting documentation, certificate of service, and proposed order must be </w:t>
      </w:r>
      <w:r w:rsidRPr="00CA4BBC">
        <w:rPr>
          <w:b/>
          <w:bCs/>
        </w:rPr>
        <w:t>mailed</w:t>
      </w:r>
      <w:r>
        <w:t xml:space="preserve"> to the court</w:t>
      </w:r>
      <w:r w:rsidR="00CA4BBC">
        <w:t xml:space="preserve"> (</w:t>
      </w:r>
      <w:r w:rsidR="00CA4BBC" w:rsidRPr="005079C6">
        <w:rPr>
          <w:u w:val="single"/>
        </w:rPr>
        <w:t>not filed</w:t>
      </w:r>
      <w:r w:rsidR="00727B62">
        <w:rPr>
          <w:u w:val="single"/>
        </w:rPr>
        <w:t>,</w:t>
      </w:r>
      <w:r w:rsidR="00CA4BBC" w:rsidRPr="005079C6">
        <w:rPr>
          <w:u w:val="single"/>
        </w:rPr>
        <w:t xml:space="preserve"> electronically or otherwise</w:t>
      </w:r>
      <w:r w:rsidR="00CA4BBC">
        <w:t>)</w:t>
      </w:r>
      <w:r>
        <w:t xml:space="preserve"> at the following address:</w:t>
      </w:r>
    </w:p>
    <w:p w14:paraId="482914E6" w14:textId="77777777" w:rsidR="001B5234" w:rsidRPr="00317A08" w:rsidRDefault="001B5234">
      <w:pPr>
        <w:pStyle w:val="BodyText"/>
        <w:rPr>
          <w:sz w:val="20"/>
          <w:szCs w:val="20"/>
        </w:rPr>
      </w:pPr>
    </w:p>
    <w:p w14:paraId="4041731B" w14:textId="77777777" w:rsidR="00CA4BBC" w:rsidRDefault="00CA4BBC">
      <w:pPr>
        <w:pStyle w:val="BodyText"/>
        <w:ind w:left="5013"/>
      </w:pPr>
      <w:r w:rsidRPr="00CA4BBC">
        <w:t>U.S. Bankruptcy Court</w:t>
      </w:r>
    </w:p>
    <w:p w14:paraId="4F362FDE" w14:textId="77777777" w:rsidR="00CA4BBC" w:rsidRDefault="00CA4BBC">
      <w:pPr>
        <w:pStyle w:val="BodyText"/>
        <w:ind w:left="5013"/>
      </w:pPr>
      <w:r>
        <w:t xml:space="preserve">Attn: </w:t>
      </w:r>
      <w:r w:rsidRPr="00CA4BBC">
        <w:t>Financial Administrator</w:t>
      </w:r>
    </w:p>
    <w:p w14:paraId="71174E19" w14:textId="77777777" w:rsidR="00CA4BBC" w:rsidRDefault="00CA4BBC">
      <w:pPr>
        <w:pStyle w:val="BodyText"/>
        <w:ind w:left="5013"/>
      </w:pPr>
      <w:r w:rsidRPr="00CA4BBC">
        <w:t>101 W. Lombard Street</w:t>
      </w:r>
    </w:p>
    <w:p w14:paraId="76225FC4" w14:textId="50CB808C" w:rsidR="001B5234" w:rsidRDefault="00CA4BBC" w:rsidP="00CA4BBC">
      <w:pPr>
        <w:pStyle w:val="BodyText"/>
        <w:ind w:left="5013"/>
        <w:rPr>
          <w:i/>
        </w:rPr>
      </w:pPr>
      <w:r w:rsidRPr="00CA4BBC">
        <w:t>Baltimore, MD, 21201</w:t>
      </w:r>
      <w:r>
        <w:t xml:space="preserve"> </w:t>
      </w:r>
    </w:p>
    <w:p w14:paraId="4033BAD2" w14:textId="77777777" w:rsidR="00CA4BBC" w:rsidRPr="00CA4BBC" w:rsidRDefault="00CA4BBC" w:rsidP="00A60233">
      <w:pPr>
        <w:ind w:left="1440" w:right="921"/>
        <w:rPr>
          <w:iCs/>
          <w:sz w:val="24"/>
          <w:u w:val="single"/>
        </w:rPr>
      </w:pPr>
    </w:p>
    <w:p w14:paraId="3D182098" w14:textId="4E567CCC" w:rsidR="001B5234" w:rsidRPr="00317A08" w:rsidRDefault="008D578D" w:rsidP="00B10831">
      <w:pPr>
        <w:ind w:left="1710" w:right="921"/>
        <w:rPr>
          <w:sz w:val="24"/>
          <w:szCs w:val="24"/>
        </w:rPr>
      </w:pPr>
      <w:r w:rsidRPr="00B85BC4">
        <w:rPr>
          <w:b/>
          <w:sz w:val="24"/>
          <w:szCs w:val="24"/>
        </w:rPr>
        <w:t>e.</w:t>
      </w:r>
      <w:r w:rsidR="00B85BC4">
        <w:rPr>
          <w:b/>
          <w:sz w:val="24"/>
          <w:szCs w:val="24"/>
        </w:rPr>
        <w:t xml:space="preserve"> </w:t>
      </w:r>
      <w:r w:rsidRPr="00317A08">
        <w:rPr>
          <w:b/>
          <w:sz w:val="24"/>
          <w:szCs w:val="24"/>
          <w:u w:val="thick"/>
        </w:rPr>
        <w:t xml:space="preserve"> </w:t>
      </w:r>
      <w:r w:rsidR="00A46AA8" w:rsidRPr="00317A08">
        <w:rPr>
          <w:b/>
          <w:sz w:val="24"/>
          <w:szCs w:val="24"/>
          <w:u w:val="thick"/>
        </w:rPr>
        <w:t>Post-Filing</w:t>
      </w:r>
      <w:r w:rsidR="00A46AA8" w:rsidRPr="00317A08">
        <w:rPr>
          <w:b/>
          <w:spacing w:val="-1"/>
          <w:sz w:val="24"/>
          <w:szCs w:val="24"/>
          <w:u w:val="thick"/>
        </w:rPr>
        <w:t xml:space="preserve"> </w:t>
      </w:r>
      <w:r w:rsidR="00A46AA8" w:rsidRPr="00317A08">
        <w:rPr>
          <w:b/>
          <w:sz w:val="24"/>
          <w:szCs w:val="24"/>
          <w:u w:val="thick"/>
        </w:rPr>
        <w:t>Process</w:t>
      </w:r>
    </w:p>
    <w:p w14:paraId="61A72ED9" w14:textId="77777777" w:rsidR="001B5234" w:rsidRPr="00317A08" w:rsidRDefault="001B5234">
      <w:pPr>
        <w:pStyle w:val="BodyText"/>
        <w:spacing w:before="2"/>
        <w:rPr>
          <w:b/>
          <w:sz w:val="20"/>
          <w:szCs w:val="20"/>
        </w:rPr>
      </w:pPr>
    </w:p>
    <w:p w14:paraId="406F3DDE" w14:textId="57D3AF8F" w:rsidR="00CA4BBC" w:rsidRPr="00CA4BBC" w:rsidRDefault="00CA4BBC" w:rsidP="00B10831">
      <w:pPr>
        <w:ind w:left="1800"/>
        <w:rPr>
          <w:iCs/>
          <w:sz w:val="24"/>
        </w:rPr>
      </w:pPr>
      <w:r w:rsidRPr="00CA4BBC">
        <w:rPr>
          <w:iCs/>
          <w:sz w:val="24"/>
        </w:rPr>
        <w:t xml:space="preserve">The complete package containing the Application for Payment of Unclaimed Funds and supporting documents will be considered by the Court.  Any party objecting to the Claimant’s request in the Application for Payment Unclaimed Funds shall, within fourteen (14) days after service thereof, serve upon the Applicant and other appropriate parties and file with the </w:t>
      </w:r>
      <w:r w:rsidR="00727B62">
        <w:rPr>
          <w:iCs/>
          <w:sz w:val="24"/>
        </w:rPr>
        <w:t>C</w:t>
      </w:r>
      <w:r w:rsidRPr="00CA4BBC">
        <w:rPr>
          <w:iCs/>
          <w:sz w:val="24"/>
        </w:rPr>
        <w:t xml:space="preserve">ourt an objection to the Application.  If no objection is filed with the </w:t>
      </w:r>
      <w:r w:rsidR="00B85BC4">
        <w:rPr>
          <w:iCs/>
          <w:sz w:val="24"/>
        </w:rPr>
        <w:t>C</w:t>
      </w:r>
      <w:r w:rsidRPr="00CA4BBC">
        <w:rPr>
          <w:iCs/>
          <w:sz w:val="24"/>
        </w:rPr>
        <w:t xml:space="preserve">ourt within fourteen (14) days after </w:t>
      </w:r>
      <w:r w:rsidR="008D487C">
        <w:rPr>
          <w:iCs/>
          <w:sz w:val="24"/>
        </w:rPr>
        <w:t>service</w:t>
      </w:r>
      <w:r w:rsidRPr="00CA4BBC">
        <w:rPr>
          <w:iCs/>
          <w:sz w:val="24"/>
        </w:rPr>
        <w:t xml:space="preserve"> of the </w:t>
      </w:r>
      <w:r w:rsidR="007E46DB">
        <w:rPr>
          <w:iCs/>
          <w:sz w:val="24"/>
        </w:rPr>
        <w:t>A</w:t>
      </w:r>
      <w:r w:rsidRPr="00CA4BBC">
        <w:rPr>
          <w:iCs/>
          <w:sz w:val="24"/>
        </w:rPr>
        <w:t xml:space="preserve">pplication, the </w:t>
      </w:r>
      <w:r w:rsidR="007E46DB">
        <w:rPr>
          <w:iCs/>
          <w:sz w:val="24"/>
        </w:rPr>
        <w:t>A</w:t>
      </w:r>
      <w:r w:rsidRPr="00CA4BBC">
        <w:rPr>
          <w:iCs/>
          <w:sz w:val="24"/>
        </w:rPr>
        <w:t xml:space="preserve">pplication and accompanying documents may be considered by the </w:t>
      </w:r>
      <w:r w:rsidR="000821FB">
        <w:rPr>
          <w:iCs/>
          <w:sz w:val="24"/>
        </w:rPr>
        <w:t>C</w:t>
      </w:r>
      <w:r w:rsidRPr="00CA4BBC">
        <w:rPr>
          <w:iCs/>
          <w:sz w:val="24"/>
        </w:rPr>
        <w:t>ourt without hearing.  If a hearing is scheduled, the Court will send a notice of the date and time for the hearing to all interested parties.</w:t>
      </w:r>
    </w:p>
    <w:p w14:paraId="06A54A6A" w14:textId="609B874A" w:rsidR="00CA4BBC" w:rsidRPr="00CA4BBC" w:rsidRDefault="00CA4BBC" w:rsidP="00B10831">
      <w:pPr>
        <w:ind w:left="1800"/>
        <w:rPr>
          <w:iCs/>
          <w:sz w:val="24"/>
        </w:rPr>
      </w:pPr>
    </w:p>
    <w:p w14:paraId="0E24730B" w14:textId="6F02E2F4" w:rsidR="00CA4BBC" w:rsidRPr="00CA4BBC" w:rsidRDefault="007E46DB" w:rsidP="00B10831">
      <w:pPr>
        <w:ind w:left="1800"/>
        <w:rPr>
          <w:iCs/>
          <w:sz w:val="24"/>
        </w:rPr>
      </w:pPr>
      <w:r>
        <w:rPr>
          <w:iCs/>
          <w:sz w:val="24"/>
        </w:rPr>
        <w:t>T</w:t>
      </w:r>
      <w:r w:rsidR="00CA4BBC" w:rsidRPr="00CA4BBC">
        <w:rPr>
          <w:iCs/>
          <w:sz w:val="24"/>
        </w:rPr>
        <w:t>he funds may be disbursed only after fourteen (14) calendar days from the entry of the Court’s disbursement order.  This is to allow the appeal period to run following entry of an order for payment of unclaimed funds.</w:t>
      </w:r>
    </w:p>
    <w:p w14:paraId="275E18C2" w14:textId="77777777" w:rsidR="00CA4BBC" w:rsidRPr="00CA4BBC" w:rsidRDefault="00CA4BBC" w:rsidP="00B10831">
      <w:pPr>
        <w:ind w:left="1800"/>
        <w:rPr>
          <w:iCs/>
          <w:sz w:val="24"/>
        </w:rPr>
      </w:pPr>
    </w:p>
    <w:p w14:paraId="394D8C7C" w14:textId="5CC99AF5" w:rsidR="00CA4BBC" w:rsidRDefault="00CA4BBC" w:rsidP="00B10831">
      <w:pPr>
        <w:ind w:left="1800"/>
        <w:rPr>
          <w:iCs/>
          <w:sz w:val="24"/>
        </w:rPr>
      </w:pPr>
      <w:r w:rsidRPr="00CA4BBC">
        <w:rPr>
          <w:iCs/>
          <w:sz w:val="24"/>
        </w:rPr>
        <w:t xml:space="preserve">Any </w:t>
      </w:r>
      <w:r w:rsidR="007E46DB">
        <w:rPr>
          <w:iCs/>
          <w:sz w:val="24"/>
        </w:rPr>
        <w:t>A</w:t>
      </w:r>
      <w:r w:rsidRPr="00CA4BBC">
        <w:rPr>
          <w:iCs/>
          <w:sz w:val="24"/>
        </w:rPr>
        <w:t xml:space="preserve">pplication for </w:t>
      </w:r>
      <w:r w:rsidR="000821FB">
        <w:rPr>
          <w:iCs/>
          <w:sz w:val="24"/>
        </w:rPr>
        <w:t>Payment of U</w:t>
      </w:r>
      <w:r w:rsidRPr="00CA4BBC">
        <w:rPr>
          <w:iCs/>
          <w:sz w:val="24"/>
        </w:rPr>
        <w:t xml:space="preserve">nclaimed </w:t>
      </w:r>
      <w:r w:rsidR="000821FB">
        <w:rPr>
          <w:iCs/>
          <w:sz w:val="24"/>
        </w:rPr>
        <w:t>F</w:t>
      </w:r>
      <w:r w:rsidRPr="00CA4BBC">
        <w:rPr>
          <w:iCs/>
          <w:sz w:val="24"/>
        </w:rPr>
        <w:t>unds which appear</w:t>
      </w:r>
      <w:r w:rsidR="000821FB">
        <w:rPr>
          <w:iCs/>
          <w:sz w:val="24"/>
        </w:rPr>
        <w:t>s</w:t>
      </w:r>
      <w:r w:rsidRPr="00CA4BBC">
        <w:rPr>
          <w:iCs/>
          <w:sz w:val="24"/>
        </w:rPr>
        <w:t xml:space="preserve"> to be based upon fraud will be referred to the United States Attorney for investigation and prosecution.</w:t>
      </w:r>
    </w:p>
    <w:p w14:paraId="6DAA182D" w14:textId="316E6C5C" w:rsidR="00B10831" w:rsidRDefault="00B10831" w:rsidP="00B10831">
      <w:pPr>
        <w:ind w:left="1800"/>
        <w:rPr>
          <w:iCs/>
          <w:sz w:val="24"/>
        </w:rPr>
      </w:pPr>
    </w:p>
    <w:p w14:paraId="743FE28E" w14:textId="51E35952" w:rsidR="00B10831" w:rsidRDefault="00B10831" w:rsidP="00B10831">
      <w:pPr>
        <w:ind w:left="1800"/>
        <w:rPr>
          <w:iCs/>
          <w:sz w:val="24"/>
        </w:rPr>
      </w:pPr>
    </w:p>
    <w:p w14:paraId="19E682D2" w14:textId="3B357893" w:rsidR="00B10831" w:rsidRDefault="00B10831" w:rsidP="00B10831">
      <w:pPr>
        <w:ind w:left="1800"/>
        <w:rPr>
          <w:iCs/>
          <w:sz w:val="24"/>
        </w:rPr>
      </w:pPr>
    </w:p>
    <w:p w14:paraId="0D5F616B" w14:textId="77777777" w:rsidR="00B10831" w:rsidRPr="005079C6" w:rsidRDefault="00B10831" w:rsidP="00B10831">
      <w:pPr>
        <w:ind w:left="1800"/>
        <w:rPr>
          <w:iCs/>
          <w:sz w:val="24"/>
        </w:rPr>
      </w:pPr>
    </w:p>
    <w:p w14:paraId="285DE032" w14:textId="77777777" w:rsidR="001B5234" w:rsidRDefault="00A46AA8">
      <w:pPr>
        <w:pStyle w:val="Heading1"/>
        <w:numPr>
          <w:ilvl w:val="0"/>
          <w:numId w:val="10"/>
        </w:numPr>
        <w:tabs>
          <w:tab w:val="left" w:pos="1913"/>
        </w:tabs>
        <w:ind w:left="1912" w:hanging="448"/>
      </w:pPr>
      <w:r>
        <w:rPr>
          <w:u w:val="thick"/>
        </w:rPr>
        <w:lastRenderedPageBreak/>
        <w:t>Links</w:t>
      </w:r>
    </w:p>
    <w:p w14:paraId="346E9FE1" w14:textId="47D7E351" w:rsidR="001B5234" w:rsidRPr="003A7306" w:rsidRDefault="00D30476" w:rsidP="00B10831">
      <w:pPr>
        <w:pStyle w:val="BodyText"/>
        <w:spacing w:before="226" w:line="360" w:lineRule="auto"/>
        <w:ind w:left="1980" w:right="5642"/>
        <w:rPr>
          <w:rStyle w:val="Hyperlink"/>
        </w:rPr>
      </w:pPr>
      <w:hyperlink r:id="rId14" w:history="1">
        <w:r w:rsidR="007E46DB" w:rsidRPr="007E46DB">
          <w:rPr>
            <w:rStyle w:val="Hyperlink"/>
          </w:rPr>
          <w:t>AO-213</w:t>
        </w:r>
      </w:hyperlink>
      <w:r w:rsidR="003A7306">
        <w:rPr>
          <w:rStyle w:val="Hyperlink"/>
        </w:rPr>
        <w:fldChar w:fldCharType="begin"/>
      </w:r>
      <w:r w:rsidR="003A7306">
        <w:rPr>
          <w:rStyle w:val="Hyperlink"/>
        </w:rPr>
        <w:instrText xml:space="preserve"> HYPERLINK "https://www.uscourts.gov/sites/default/files/ao213_0.pdf" </w:instrText>
      </w:r>
      <w:r w:rsidR="003A7306">
        <w:rPr>
          <w:rStyle w:val="Hyperlink"/>
        </w:rPr>
        <w:fldChar w:fldCharType="separate"/>
      </w:r>
    </w:p>
    <w:p w14:paraId="12F839AE" w14:textId="77777777" w:rsidR="001B5234" w:rsidRDefault="003A7306" w:rsidP="00B10831">
      <w:pPr>
        <w:pStyle w:val="BodyText"/>
        <w:spacing w:line="360" w:lineRule="auto"/>
        <w:ind w:left="1980"/>
      </w:pPr>
      <w:r>
        <w:rPr>
          <w:rStyle w:val="Hyperlink"/>
        </w:rPr>
        <w:fldChar w:fldCharType="end"/>
      </w:r>
      <w:r w:rsidR="00A46AA8" w:rsidRPr="00042E2E">
        <w:t>W-9</w:t>
      </w:r>
      <w:r w:rsidR="00042E2E">
        <w:t xml:space="preserve"> (accessible by searching on the IRS website at: </w:t>
      </w:r>
      <w:hyperlink r:id="rId15" w:history="1">
        <w:r w:rsidR="00042E2E" w:rsidRPr="00396A1A">
          <w:rPr>
            <w:rStyle w:val="Hyperlink"/>
          </w:rPr>
          <w:t>https://www.irs.gov/</w:t>
        </w:r>
      </w:hyperlink>
      <w:r w:rsidR="00042E2E">
        <w:t>)</w:t>
      </w:r>
    </w:p>
    <w:p w14:paraId="57C991DD" w14:textId="77777777" w:rsidR="00056014" w:rsidRDefault="00A46AA8" w:rsidP="00B10831">
      <w:pPr>
        <w:pStyle w:val="BodyText"/>
        <w:spacing w:line="360" w:lineRule="auto"/>
        <w:ind w:left="1980" w:right="14"/>
      </w:pPr>
      <w:r w:rsidRPr="00042E2E">
        <w:t>W-8</w:t>
      </w:r>
      <w:r w:rsidR="00042E2E">
        <w:t xml:space="preserve"> (accessible by searching on the IRS website at: </w:t>
      </w:r>
      <w:hyperlink r:id="rId16" w:history="1">
        <w:r w:rsidR="00042E2E" w:rsidRPr="00396A1A">
          <w:rPr>
            <w:rStyle w:val="Hyperlink"/>
          </w:rPr>
          <w:t>https://www.irs.gov</w:t>
        </w:r>
      </w:hyperlink>
      <w:r w:rsidR="00042E2E">
        <w:t>)</w:t>
      </w:r>
    </w:p>
    <w:p w14:paraId="6AEDBA54" w14:textId="77777777" w:rsidR="001B5234" w:rsidRDefault="00D30476" w:rsidP="00B10831">
      <w:pPr>
        <w:pStyle w:val="BodyText"/>
        <w:spacing w:line="360" w:lineRule="auto"/>
        <w:ind w:left="1980" w:right="14"/>
      </w:pPr>
      <w:hyperlink r:id="rId17" w:history="1">
        <w:r w:rsidR="00A46AA8" w:rsidRPr="003A7306">
          <w:rPr>
            <w:rStyle w:val="Hyperlink"/>
          </w:rPr>
          <w:t>AO 215</w:t>
        </w:r>
      </w:hyperlink>
    </w:p>
    <w:sectPr w:rsidR="001B5234" w:rsidSect="005079C6">
      <w:footerReference w:type="default" r:id="rId18"/>
      <w:pgSz w:w="12240" w:h="15840"/>
      <w:pgMar w:top="1360" w:right="1340" w:bottom="1200" w:left="0" w:header="0" w:footer="81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99A5B" w14:textId="77777777" w:rsidR="008E65B4" w:rsidRDefault="008E65B4">
      <w:r>
        <w:separator/>
      </w:r>
    </w:p>
  </w:endnote>
  <w:endnote w:type="continuationSeparator" w:id="0">
    <w:p w14:paraId="6823C4EA" w14:textId="77777777" w:rsidR="008E65B4" w:rsidRDefault="008E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341418"/>
      <w:docPartObj>
        <w:docPartGallery w:val="Page Numbers (Bottom of Page)"/>
        <w:docPartUnique/>
      </w:docPartObj>
    </w:sdtPr>
    <w:sdtEndPr>
      <w:rPr>
        <w:noProof/>
      </w:rPr>
    </w:sdtEndPr>
    <w:sdtContent>
      <w:p w14:paraId="04364D2D" w14:textId="77777777" w:rsidR="00792275" w:rsidRDefault="00792275" w:rsidP="005079C6">
        <w:pPr>
          <w:pStyle w:val="Footer"/>
          <w:tabs>
            <w:tab w:val="clear" w:pos="4680"/>
            <w:tab w:val="clear" w:pos="9360"/>
          </w:tabs>
          <w:ind w:left="1440" w:right="10"/>
          <w:jc w:val="center"/>
        </w:pPr>
        <w:r>
          <w:fldChar w:fldCharType="begin"/>
        </w:r>
        <w:r>
          <w:instrText xml:space="preserve"> PAGE   \* MERGEFORMAT </w:instrText>
        </w:r>
        <w:r>
          <w:fldChar w:fldCharType="separate"/>
        </w:r>
        <w:r w:rsidR="008D578D">
          <w:rPr>
            <w:noProof/>
          </w:rPr>
          <w:t>5</w:t>
        </w:r>
        <w:r>
          <w:rPr>
            <w:noProof/>
          </w:rPr>
          <w:fldChar w:fldCharType="end"/>
        </w:r>
      </w:p>
    </w:sdtContent>
  </w:sdt>
  <w:p w14:paraId="323B5E3D" w14:textId="77777777" w:rsidR="001B5234" w:rsidRDefault="001B523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209B3" w14:textId="77777777" w:rsidR="008E65B4" w:rsidRDefault="008E65B4">
      <w:r>
        <w:separator/>
      </w:r>
    </w:p>
  </w:footnote>
  <w:footnote w:type="continuationSeparator" w:id="0">
    <w:p w14:paraId="5491FE7A" w14:textId="77777777" w:rsidR="008E65B4" w:rsidRDefault="008E65B4">
      <w:r>
        <w:continuationSeparator/>
      </w:r>
    </w:p>
  </w:footnote>
  <w:footnote w:id="1">
    <w:p w14:paraId="3D2413F8" w14:textId="77777777" w:rsidR="00585BDD" w:rsidRDefault="00585BDD" w:rsidP="00585BDD">
      <w:pPr>
        <w:pStyle w:val="FootnoteText"/>
        <w:ind w:left="720"/>
      </w:pPr>
      <w:r>
        <w:rPr>
          <w:rStyle w:val="FootnoteReference"/>
        </w:rPr>
        <w:footnoteRef/>
      </w:r>
      <w:r>
        <w:t xml:space="preserve"> “U.S. person” includes: an individual who is a U.S. citizen or U.S. resident alien; a partnership, corporation, company or association created or organized in the U.S. or under the laws of the U.S.; an estate (other than a foreign estate); or a domestic trust (as defined in 26 C.F.R. 301.7701-7)</w:t>
      </w:r>
      <w:r w:rsidR="00DE5DEB">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CF8"/>
    <w:multiLevelType w:val="hybridMultilevel"/>
    <w:tmpl w:val="4AC26F82"/>
    <w:lvl w:ilvl="0" w:tplc="7180B21C">
      <w:start w:val="1"/>
      <w:numFmt w:val="lowerLetter"/>
      <w:lvlText w:val="%1."/>
      <w:lvlJc w:val="left"/>
      <w:pPr>
        <w:ind w:left="2880" w:hanging="360"/>
      </w:pPr>
      <w:rPr>
        <w:rFonts w:ascii="Times New Roman" w:eastAsia="Times New Roman" w:hAnsi="Times New Roman" w:cs="Times New Roman" w:hint="default"/>
        <w:spacing w:val="-8"/>
        <w:w w:val="100"/>
        <w:sz w:val="24"/>
        <w:szCs w:val="24"/>
        <w:lang w:val="en-US" w:eastAsia="en-US" w:bidi="en-US"/>
      </w:rPr>
    </w:lvl>
    <w:lvl w:ilvl="1" w:tplc="6BB4560C">
      <w:numFmt w:val="bullet"/>
      <w:lvlText w:val="•"/>
      <w:lvlJc w:val="left"/>
      <w:pPr>
        <w:ind w:left="3682" w:hanging="360"/>
      </w:pPr>
      <w:rPr>
        <w:rFonts w:hint="default"/>
        <w:lang w:val="en-US" w:eastAsia="en-US" w:bidi="en-US"/>
      </w:rPr>
    </w:lvl>
    <w:lvl w:ilvl="2" w:tplc="697C3706">
      <w:numFmt w:val="bullet"/>
      <w:lvlText w:val="•"/>
      <w:lvlJc w:val="left"/>
      <w:pPr>
        <w:ind w:left="4484" w:hanging="360"/>
      </w:pPr>
      <w:rPr>
        <w:rFonts w:hint="default"/>
        <w:lang w:val="en-US" w:eastAsia="en-US" w:bidi="en-US"/>
      </w:rPr>
    </w:lvl>
    <w:lvl w:ilvl="3" w:tplc="42C86494">
      <w:numFmt w:val="bullet"/>
      <w:lvlText w:val="•"/>
      <w:lvlJc w:val="left"/>
      <w:pPr>
        <w:ind w:left="5286" w:hanging="360"/>
      </w:pPr>
      <w:rPr>
        <w:rFonts w:hint="default"/>
        <w:lang w:val="en-US" w:eastAsia="en-US" w:bidi="en-US"/>
      </w:rPr>
    </w:lvl>
    <w:lvl w:ilvl="4" w:tplc="D87C944E">
      <w:numFmt w:val="bullet"/>
      <w:lvlText w:val="•"/>
      <w:lvlJc w:val="left"/>
      <w:pPr>
        <w:ind w:left="6088" w:hanging="360"/>
      </w:pPr>
      <w:rPr>
        <w:rFonts w:hint="default"/>
        <w:lang w:val="en-US" w:eastAsia="en-US" w:bidi="en-US"/>
      </w:rPr>
    </w:lvl>
    <w:lvl w:ilvl="5" w:tplc="F7AAC01A">
      <w:numFmt w:val="bullet"/>
      <w:lvlText w:val="•"/>
      <w:lvlJc w:val="left"/>
      <w:pPr>
        <w:ind w:left="6890" w:hanging="360"/>
      </w:pPr>
      <w:rPr>
        <w:rFonts w:hint="default"/>
        <w:lang w:val="en-US" w:eastAsia="en-US" w:bidi="en-US"/>
      </w:rPr>
    </w:lvl>
    <w:lvl w:ilvl="6" w:tplc="3A0669FA">
      <w:numFmt w:val="bullet"/>
      <w:lvlText w:val="•"/>
      <w:lvlJc w:val="left"/>
      <w:pPr>
        <w:ind w:left="7692" w:hanging="360"/>
      </w:pPr>
      <w:rPr>
        <w:rFonts w:hint="default"/>
        <w:lang w:val="en-US" w:eastAsia="en-US" w:bidi="en-US"/>
      </w:rPr>
    </w:lvl>
    <w:lvl w:ilvl="7" w:tplc="364EDC9C">
      <w:numFmt w:val="bullet"/>
      <w:lvlText w:val="•"/>
      <w:lvlJc w:val="left"/>
      <w:pPr>
        <w:ind w:left="8494" w:hanging="360"/>
      </w:pPr>
      <w:rPr>
        <w:rFonts w:hint="default"/>
        <w:lang w:val="en-US" w:eastAsia="en-US" w:bidi="en-US"/>
      </w:rPr>
    </w:lvl>
    <w:lvl w:ilvl="8" w:tplc="FADEA90A">
      <w:numFmt w:val="bullet"/>
      <w:lvlText w:val="•"/>
      <w:lvlJc w:val="left"/>
      <w:pPr>
        <w:ind w:left="9296" w:hanging="360"/>
      </w:pPr>
      <w:rPr>
        <w:rFonts w:hint="default"/>
        <w:lang w:val="en-US" w:eastAsia="en-US" w:bidi="en-US"/>
      </w:rPr>
    </w:lvl>
  </w:abstractNum>
  <w:abstractNum w:abstractNumId="1" w15:restartNumberingAfterBreak="0">
    <w:nsid w:val="0656406C"/>
    <w:multiLevelType w:val="hybridMultilevel"/>
    <w:tmpl w:val="590A3288"/>
    <w:lvl w:ilvl="0" w:tplc="D25A5DBE">
      <w:start w:val="1"/>
      <w:numFmt w:val="lowerLetter"/>
      <w:lvlText w:val="%1."/>
      <w:lvlJc w:val="left"/>
      <w:pPr>
        <w:ind w:left="2904" w:hanging="360"/>
      </w:pPr>
      <w:rPr>
        <w:rFonts w:ascii="Times New Roman" w:eastAsia="Times New Roman" w:hAnsi="Times New Roman" w:cs="Times New Roman" w:hint="default"/>
        <w:spacing w:val="-5"/>
        <w:w w:val="100"/>
        <w:sz w:val="24"/>
        <w:szCs w:val="24"/>
        <w:lang w:val="en-US" w:eastAsia="en-US" w:bidi="en-US"/>
      </w:rPr>
    </w:lvl>
    <w:lvl w:ilvl="1" w:tplc="C9869544">
      <w:numFmt w:val="bullet"/>
      <w:lvlText w:val="•"/>
      <w:lvlJc w:val="left"/>
      <w:pPr>
        <w:ind w:left="3700" w:hanging="360"/>
      </w:pPr>
      <w:rPr>
        <w:rFonts w:hint="default"/>
        <w:lang w:val="en-US" w:eastAsia="en-US" w:bidi="en-US"/>
      </w:rPr>
    </w:lvl>
    <w:lvl w:ilvl="2" w:tplc="FD22BB7C">
      <w:numFmt w:val="bullet"/>
      <w:lvlText w:val="•"/>
      <w:lvlJc w:val="left"/>
      <w:pPr>
        <w:ind w:left="4500" w:hanging="360"/>
      </w:pPr>
      <w:rPr>
        <w:rFonts w:hint="default"/>
        <w:lang w:val="en-US" w:eastAsia="en-US" w:bidi="en-US"/>
      </w:rPr>
    </w:lvl>
    <w:lvl w:ilvl="3" w:tplc="0866B652">
      <w:numFmt w:val="bullet"/>
      <w:lvlText w:val="•"/>
      <w:lvlJc w:val="left"/>
      <w:pPr>
        <w:ind w:left="5300" w:hanging="360"/>
      </w:pPr>
      <w:rPr>
        <w:rFonts w:hint="default"/>
        <w:lang w:val="en-US" w:eastAsia="en-US" w:bidi="en-US"/>
      </w:rPr>
    </w:lvl>
    <w:lvl w:ilvl="4" w:tplc="FEC45210">
      <w:numFmt w:val="bullet"/>
      <w:lvlText w:val="•"/>
      <w:lvlJc w:val="left"/>
      <w:pPr>
        <w:ind w:left="6100" w:hanging="360"/>
      </w:pPr>
      <w:rPr>
        <w:rFonts w:hint="default"/>
        <w:lang w:val="en-US" w:eastAsia="en-US" w:bidi="en-US"/>
      </w:rPr>
    </w:lvl>
    <w:lvl w:ilvl="5" w:tplc="80B8719A">
      <w:numFmt w:val="bullet"/>
      <w:lvlText w:val="•"/>
      <w:lvlJc w:val="left"/>
      <w:pPr>
        <w:ind w:left="6900" w:hanging="360"/>
      </w:pPr>
      <w:rPr>
        <w:rFonts w:hint="default"/>
        <w:lang w:val="en-US" w:eastAsia="en-US" w:bidi="en-US"/>
      </w:rPr>
    </w:lvl>
    <w:lvl w:ilvl="6" w:tplc="BB682654">
      <w:numFmt w:val="bullet"/>
      <w:lvlText w:val="•"/>
      <w:lvlJc w:val="left"/>
      <w:pPr>
        <w:ind w:left="7700" w:hanging="360"/>
      </w:pPr>
      <w:rPr>
        <w:rFonts w:hint="default"/>
        <w:lang w:val="en-US" w:eastAsia="en-US" w:bidi="en-US"/>
      </w:rPr>
    </w:lvl>
    <w:lvl w:ilvl="7" w:tplc="B264432E">
      <w:numFmt w:val="bullet"/>
      <w:lvlText w:val="•"/>
      <w:lvlJc w:val="left"/>
      <w:pPr>
        <w:ind w:left="8500" w:hanging="360"/>
      </w:pPr>
      <w:rPr>
        <w:rFonts w:hint="default"/>
        <w:lang w:val="en-US" w:eastAsia="en-US" w:bidi="en-US"/>
      </w:rPr>
    </w:lvl>
    <w:lvl w:ilvl="8" w:tplc="C6040E5A">
      <w:numFmt w:val="bullet"/>
      <w:lvlText w:val="•"/>
      <w:lvlJc w:val="left"/>
      <w:pPr>
        <w:ind w:left="9300" w:hanging="360"/>
      </w:pPr>
      <w:rPr>
        <w:rFonts w:hint="default"/>
        <w:lang w:val="en-US" w:eastAsia="en-US" w:bidi="en-US"/>
      </w:rPr>
    </w:lvl>
  </w:abstractNum>
  <w:abstractNum w:abstractNumId="2" w15:restartNumberingAfterBreak="0">
    <w:nsid w:val="0DB804D8"/>
    <w:multiLevelType w:val="hybridMultilevel"/>
    <w:tmpl w:val="1C508A62"/>
    <w:lvl w:ilvl="0" w:tplc="3D623AC0">
      <w:start w:val="3"/>
      <w:numFmt w:val="lowerLetter"/>
      <w:lvlText w:val="%1."/>
      <w:lvlJc w:val="left"/>
      <w:pPr>
        <w:ind w:left="1665" w:hanging="226"/>
        <w:jc w:val="right"/>
      </w:pPr>
      <w:rPr>
        <w:rFonts w:hint="default"/>
        <w:b/>
        <w:bCs/>
        <w:spacing w:val="-1"/>
        <w:w w:val="100"/>
        <w:lang w:val="en-US" w:eastAsia="en-US" w:bidi="en-US"/>
      </w:rPr>
    </w:lvl>
    <w:lvl w:ilvl="1" w:tplc="4BD82E38">
      <w:numFmt w:val="bullet"/>
      <w:lvlText w:val="•"/>
      <w:lvlJc w:val="left"/>
      <w:pPr>
        <w:ind w:left="2584" w:hanging="226"/>
      </w:pPr>
      <w:rPr>
        <w:rFonts w:hint="default"/>
        <w:lang w:val="en-US" w:eastAsia="en-US" w:bidi="en-US"/>
      </w:rPr>
    </w:lvl>
    <w:lvl w:ilvl="2" w:tplc="A10E1522">
      <w:numFmt w:val="bullet"/>
      <w:lvlText w:val="•"/>
      <w:lvlJc w:val="left"/>
      <w:pPr>
        <w:ind w:left="3508" w:hanging="226"/>
      </w:pPr>
      <w:rPr>
        <w:rFonts w:hint="default"/>
        <w:lang w:val="en-US" w:eastAsia="en-US" w:bidi="en-US"/>
      </w:rPr>
    </w:lvl>
    <w:lvl w:ilvl="3" w:tplc="FB2098D2">
      <w:numFmt w:val="bullet"/>
      <w:lvlText w:val="•"/>
      <w:lvlJc w:val="left"/>
      <w:pPr>
        <w:ind w:left="4432" w:hanging="226"/>
      </w:pPr>
      <w:rPr>
        <w:rFonts w:hint="default"/>
        <w:lang w:val="en-US" w:eastAsia="en-US" w:bidi="en-US"/>
      </w:rPr>
    </w:lvl>
    <w:lvl w:ilvl="4" w:tplc="5094956E">
      <w:numFmt w:val="bullet"/>
      <w:lvlText w:val="•"/>
      <w:lvlJc w:val="left"/>
      <w:pPr>
        <w:ind w:left="5356" w:hanging="226"/>
      </w:pPr>
      <w:rPr>
        <w:rFonts w:hint="default"/>
        <w:lang w:val="en-US" w:eastAsia="en-US" w:bidi="en-US"/>
      </w:rPr>
    </w:lvl>
    <w:lvl w:ilvl="5" w:tplc="035A054E">
      <w:numFmt w:val="bullet"/>
      <w:lvlText w:val="•"/>
      <w:lvlJc w:val="left"/>
      <w:pPr>
        <w:ind w:left="6280" w:hanging="226"/>
      </w:pPr>
      <w:rPr>
        <w:rFonts w:hint="default"/>
        <w:lang w:val="en-US" w:eastAsia="en-US" w:bidi="en-US"/>
      </w:rPr>
    </w:lvl>
    <w:lvl w:ilvl="6" w:tplc="C2B8A8CC">
      <w:numFmt w:val="bullet"/>
      <w:lvlText w:val="•"/>
      <w:lvlJc w:val="left"/>
      <w:pPr>
        <w:ind w:left="7204" w:hanging="226"/>
      </w:pPr>
      <w:rPr>
        <w:rFonts w:hint="default"/>
        <w:lang w:val="en-US" w:eastAsia="en-US" w:bidi="en-US"/>
      </w:rPr>
    </w:lvl>
    <w:lvl w:ilvl="7" w:tplc="229E8C64">
      <w:numFmt w:val="bullet"/>
      <w:lvlText w:val="•"/>
      <w:lvlJc w:val="left"/>
      <w:pPr>
        <w:ind w:left="8128" w:hanging="226"/>
      </w:pPr>
      <w:rPr>
        <w:rFonts w:hint="default"/>
        <w:lang w:val="en-US" w:eastAsia="en-US" w:bidi="en-US"/>
      </w:rPr>
    </w:lvl>
    <w:lvl w:ilvl="8" w:tplc="4168BE72">
      <w:numFmt w:val="bullet"/>
      <w:lvlText w:val="•"/>
      <w:lvlJc w:val="left"/>
      <w:pPr>
        <w:ind w:left="9052" w:hanging="226"/>
      </w:pPr>
      <w:rPr>
        <w:rFonts w:hint="default"/>
        <w:lang w:val="en-US" w:eastAsia="en-US" w:bidi="en-US"/>
      </w:rPr>
    </w:lvl>
  </w:abstractNum>
  <w:abstractNum w:abstractNumId="3" w15:restartNumberingAfterBreak="0">
    <w:nsid w:val="350F3E6C"/>
    <w:multiLevelType w:val="hybridMultilevel"/>
    <w:tmpl w:val="FFECBFBC"/>
    <w:lvl w:ilvl="0" w:tplc="1C80B9DA">
      <w:start w:val="1"/>
      <w:numFmt w:val="lowerLetter"/>
      <w:lvlText w:val="%1."/>
      <w:lvlJc w:val="left"/>
      <w:pPr>
        <w:ind w:left="2904" w:hanging="346"/>
      </w:pPr>
      <w:rPr>
        <w:rFonts w:ascii="Times New Roman" w:eastAsia="Times New Roman" w:hAnsi="Times New Roman" w:cs="Times New Roman" w:hint="default"/>
        <w:spacing w:val="-5"/>
        <w:w w:val="100"/>
        <w:sz w:val="24"/>
        <w:szCs w:val="24"/>
        <w:lang w:val="en-US" w:eastAsia="en-US" w:bidi="en-US"/>
      </w:rPr>
    </w:lvl>
    <w:lvl w:ilvl="1" w:tplc="8E34F994">
      <w:numFmt w:val="bullet"/>
      <w:lvlText w:val="•"/>
      <w:lvlJc w:val="left"/>
      <w:pPr>
        <w:ind w:left="3700" w:hanging="346"/>
      </w:pPr>
      <w:rPr>
        <w:rFonts w:hint="default"/>
        <w:lang w:val="en-US" w:eastAsia="en-US" w:bidi="en-US"/>
      </w:rPr>
    </w:lvl>
    <w:lvl w:ilvl="2" w:tplc="513A9CB2">
      <w:numFmt w:val="bullet"/>
      <w:lvlText w:val="•"/>
      <w:lvlJc w:val="left"/>
      <w:pPr>
        <w:ind w:left="4500" w:hanging="346"/>
      </w:pPr>
      <w:rPr>
        <w:rFonts w:hint="default"/>
        <w:lang w:val="en-US" w:eastAsia="en-US" w:bidi="en-US"/>
      </w:rPr>
    </w:lvl>
    <w:lvl w:ilvl="3" w:tplc="CBF85E38">
      <w:numFmt w:val="bullet"/>
      <w:lvlText w:val="•"/>
      <w:lvlJc w:val="left"/>
      <w:pPr>
        <w:ind w:left="5300" w:hanging="346"/>
      </w:pPr>
      <w:rPr>
        <w:rFonts w:hint="default"/>
        <w:lang w:val="en-US" w:eastAsia="en-US" w:bidi="en-US"/>
      </w:rPr>
    </w:lvl>
    <w:lvl w:ilvl="4" w:tplc="DD0A544C">
      <w:numFmt w:val="bullet"/>
      <w:lvlText w:val="•"/>
      <w:lvlJc w:val="left"/>
      <w:pPr>
        <w:ind w:left="6100" w:hanging="346"/>
      </w:pPr>
      <w:rPr>
        <w:rFonts w:hint="default"/>
        <w:lang w:val="en-US" w:eastAsia="en-US" w:bidi="en-US"/>
      </w:rPr>
    </w:lvl>
    <w:lvl w:ilvl="5" w:tplc="644E5AFE">
      <w:numFmt w:val="bullet"/>
      <w:lvlText w:val="•"/>
      <w:lvlJc w:val="left"/>
      <w:pPr>
        <w:ind w:left="6900" w:hanging="346"/>
      </w:pPr>
      <w:rPr>
        <w:rFonts w:hint="default"/>
        <w:lang w:val="en-US" w:eastAsia="en-US" w:bidi="en-US"/>
      </w:rPr>
    </w:lvl>
    <w:lvl w:ilvl="6" w:tplc="34BC78D6">
      <w:numFmt w:val="bullet"/>
      <w:lvlText w:val="•"/>
      <w:lvlJc w:val="left"/>
      <w:pPr>
        <w:ind w:left="7700" w:hanging="346"/>
      </w:pPr>
      <w:rPr>
        <w:rFonts w:hint="default"/>
        <w:lang w:val="en-US" w:eastAsia="en-US" w:bidi="en-US"/>
      </w:rPr>
    </w:lvl>
    <w:lvl w:ilvl="7" w:tplc="3B0237BC">
      <w:numFmt w:val="bullet"/>
      <w:lvlText w:val="•"/>
      <w:lvlJc w:val="left"/>
      <w:pPr>
        <w:ind w:left="8500" w:hanging="346"/>
      </w:pPr>
      <w:rPr>
        <w:rFonts w:hint="default"/>
        <w:lang w:val="en-US" w:eastAsia="en-US" w:bidi="en-US"/>
      </w:rPr>
    </w:lvl>
    <w:lvl w:ilvl="8" w:tplc="A282D648">
      <w:numFmt w:val="bullet"/>
      <w:lvlText w:val="•"/>
      <w:lvlJc w:val="left"/>
      <w:pPr>
        <w:ind w:left="9300" w:hanging="346"/>
      </w:pPr>
      <w:rPr>
        <w:rFonts w:hint="default"/>
        <w:lang w:val="en-US" w:eastAsia="en-US" w:bidi="en-US"/>
      </w:rPr>
    </w:lvl>
  </w:abstractNum>
  <w:abstractNum w:abstractNumId="4" w15:restartNumberingAfterBreak="0">
    <w:nsid w:val="35955B00"/>
    <w:multiLevelType w:val="hybridMultilevel"/>
    <w:tmpl w:val="9EAA71E6"/>
    <w:lvl w:ilvl="0" w:tplc="2586EC56">
      <w:start w:val="1"/>
      <w:numFmt w:val="lowerLetter"/>
      <w:lvlText w:val="%1."/>
      <w:lvlJc w:val="left"/>
      <w:pPr>
        <w:ind w:left="2970" w:hanging="360"/>
      </w:pPr>
      <w:rPr>
        <w:rFonts w:ascii="Times New Roman" w:eastAsia="Times New Roman" w:hAnsi="Times New Roman" w:cs="Times New Roman" w:hint="default"/>
        <w:spacing w:val="-5"/>
        <w:w w:val="100"/>
        <w:sz w:val="24"/>
        <w:szCs w:val="24"/>
        <w:lang w:val="en-US" w:eastAsia="en-US" w:bidi="en-US"/>
      </w:rPr>
    </w:lvl>
    <w:lvl w:ilvl="1" w:tplc="2C14690C">
      <w:numFmt w:val="bullet"/>
      <w:lvlText w:val="•"/>
      <w:lvlJc w:val="left"/>
      <w:pPr>
        <w:ind w:left="3766" w:hanging="360"/>
      </w:pPr>
      <w:rPr>
        <w:rFonts w:hint="default"/>
        <w:lang w:val="en-US" w:eastAsia="en-US" w:bidi="en-US"/>
      </w:rPr>
    </w:lvl>
    <w:lvl w:ilvl="2" w:tplc="564C2F36">
      <w:numFmt w:val="bullet"/>
      <w:lvlText w:val="•"/>
      <w:lvlJc w:val="left"/>
      <w:pPr>
        <w:ind w:left="4566" w:hanging="360"/>
      </w:pPr>
      <w:rPr>
        <w:rFonts w:hint="default"/>
        <w:lang w:val="en-US" w:eastAsia="en-US" w:bidi="en-US"/>
      </w:rPr>
    </w:lvl>
    <w:lvl w:ilvl="3" w:tplc="94B2E3D4">
      <w:numFmt w:val="bullet"/>
      <w:lvlText w:val="•"/>
      <w:lvlJc w:val="left"/>
      <w:pPr>
        <w:ind w:left="5366" w:hanging="360"/>
      </w:pPr>
      <w:rPr>
        <w:rFonts w:hint="default"/>
        <w:lang w:val="en-US" w:eastAsia="en-US" w:bidi="en-US"/>
      </w:rPr>
    </w:lvl>
    <w:lvl w:ilvl="4" w:tplc="D72C45EC">
      <w:numFmt w:val="bullet"/>
      <w:lvlText w:val="•"/>
      <w:lvlJc w:val="left"/>
      <w:pPr>
        <w:ind w:left="6166" w:hanging="360"/>
      </w:pPr>
      <w:rPr>
        <w:rFonts w:hint="default"/>
        <w:lang w:val="en-US" w:eastAsia="en-US" w:bidi="en-US"/>
      </w:rPr>
    </w:lvl>
    <w:lvl w:ilvl="5" w:tplc="D6B21302">
      <w:numFmt w:val="bullet"/>
      <w:lvlText w:val="•"/>
      <w:lvlJc w:val="left"/>
      <w:pPr>
        <w:ind w:left="6966" w:hanging="360"/>
      </w:pPr>
      <w:rPr>
        <w:rFonts w:hint="default"/>
        <w:lang w:val="en-US" w:eastAsia="en-US" w:bidi="en-US"/>
      </w:rPr>
    </w:lvl>
    <w:lvl w:ilvl="6" w:tplc="7C4CF996">
      <w:numFmt w:val="bullet"/>
      <w:lvlText w:val="•"/>
      <w:lvlJc w:val="left"/>
      <w:pPr>
        <w:ind w:left="7766" w:hanging="360"/>
      </w:pPr>
      <w:rPr>
        <w:rFonts w:hint="default"/>
        <w:lang w:val="en-US" w:eastAsia="en-US" w:bidi="en-US"/>
      </w:rPr>
    </w:lvl>
    <w:lvl w:ilvl="7" w:tplc="9698E77E">
      <w:numFmt w:val="bullet"/>
      <w:lvlText w:val="•"/>
      <w:lvlJc w:val="left"/>
      <w:pPr>
        <w:ind w:left="8566" w:hanging="360"/>
      </w:pPr>
      <w:rPr>
        <w:rFonts w:hint="default"/>
        <w:lang w:val="en-US" w:eastAsia="en-US" w:bidi="en-US"/>
      </w:rPr>
    </w:lvl>
    <w:lvl w:ilvl="8" w:tplc="59D48B9E">
      <w:numFmt w:val="bullet"/>
      <w:lvlText w:val="•"/>
      <w:lvlJc w:val="left"/>
      <w:pPr>
        <w:ind w:left="9366" w:hanging="360"/>
      </w:pPr>
      <w:rPr>
        <w:rFonts w:hint="default"/>
        <w:lang w:val="en-US" w:eastAsia="en-US" w:bidi="en-US"/>
      </w:rPr>
    </w:lvl>
  </w:abstractNum>
  <w:abstractNum w:abstractNumId="5" w15:restartNumberingAfterBreak="0">
    <w:nsid w:val="48523DDD"/>
    <w:multiLevelType w:val="hybridMultilevel"/>
    <w:tmpl w:val="F948005A"/>
    <w:lvl w:ilvl="0" w:tplc="D00C1594">
      <w:start w:val="1"/>
      <w:numFmt w:val="lowerLetter"/>
      <w:lvlText w:val="%1."/>
      <w:lvlJc w:val="left"/>
      <w:pPr>
        <w:ind w:left="2880" w:hanging="360"/>
      </w:pPr>
      <w:rPr>
        <w:rFonts w:ascii="Times New Roman" w:eastAsia="Times New Roman" w:hAnsi="Times New Roman" w:cs="Times New Roman" w:hint="default"/>
        <w:spacing w:val="-5"/>
        <w:w w:val="100"/>
        <w:sz w:val="24"/>
        <w:szCs w:val="24"/>
        <w:lang w:val="en-US" w:eastAsia="en-US" w:bidi="en-US"/>
      </w:rPr>
    </w:lvl>
    <w:lvl w:ilvl="1" w:tplc="54687FDA">
      <w:numFmt w:val="bullet"/>
      <w:lvlText w:val="•"/>
      <w:lvlJc w:val="left"/>
      <w:pPr>
        <w:ind w:left="3682" w:hanging="360"/>
      </w:pPr>
      <w:rPr>
        <w:rFonts w:hint="default"/>
        <w:lang w:val="en-US" w:eastAsia="en-US" w:bidi="en-US"/>
      </w:rPr>
    </w:lvl>
    <w:lvl w:ilvl="2" w:tplc="71A4435E">
      <w:numFmt w:val="bullet"/>
      <w:lvlText w:val="•"/>
      <w:lvlJc w:val="left"/>
      <w:pPr>
        <w:ind w:left="4484" w:hanging="360"/>
      </w:pPr>
      <w:rPr>
        <w:rFonts w:hint="default"/>
        <w:lang w:val="en-US" w:eastAsia="en-US" w:bidi="en-US"/>
      </w:rPr>
    </w:lvl>
    <w:lvl w:ilvl="3" w:tplc="FA8094D2">
      <w:numFmt w:val="bullet"/>
      <w:lvlText w:val="•"/>
      <w:lvlJc w:val="left"/>
      <w:pPr>
        <w:ind w:left="5286" w:hanging="360"/>
      </w:pPr>
      <w:rPr>
        <w:rFonts w:hint="default"/>
        <w:lang w:val="en-US" w:eastAsia="en-US" w:bidi="en-US"/>
      </w:rPr>
    </w:lvl>
    <w:lvl w:ilvl="4" w:tplc="D83C0770">
      <w:numFmt w:val="bullet"/>
      <w:lvlText w:val="•"/>
      <w:lvlJc w:val="left"/>
      <w:pPr>
        <w:ind w:left="6088" w:hanging="360"/>
      </w:pPr>
      <w:rPr>
        <w:rFonts w:hint="default"/>
        <w:lang w:val="en-US" w:eastAsia="en-US" w:bidi="en-US"/>
      </w:rPr>
    </w:lvl>
    <w:lvl w:ilvl="5" w:tplc="D4DCA9E4">
      <w:numFmt w:val="bullet"/>
      <w:lvlText w:val="•"/>
      <w:lvlJc w:val="left"/>
      <w:pPr>
        <w:ind w:left="6890" w:hanging="360"/>
      </w:pPr>
      <w:rPr>
        <w:rFonts w:hint="default"/>
        <w:lang w:val="en-US" w:eastAsia="en-US" w:bidi="en-US"/>
      </w:rPr>
    </w:lvl>
    <w:lvl w:ilvl="6" w:tplc="0566926E">
      <w:numFmt w:val="bullet"/>
      <w:lvlText w:val="•"/>
      <w:lvlJc w:val="left"/>
      <w:pPr>
        <w:ind w:left="7692" w:hanging="360"/>
      </w:pPr>
      <w:rPr>
        <w:rFonts w:hint="default"/>
        <w:lang w:val="en-US" w:eastAsia="en-US" w:bidi="en-US"/>
      </w:rPr>
    </w:lvl>
    <w:lvl w:ilvl="7" w:tplc="0008A97C">
      <w:numFmt w:val="bullet"/>
      <w:lvlText w:val="•"/>
      <w:lvlJc w:val="left"/>
      <w:pPr>
        <w:ind w:left="8494" w:hanging="360"/>
      </w:pPr>
      <w:rPr>
        <w:rFonts w:hint="default"/>
        <w:lang w:val="en-US" w:eastAsia="en-US" w:bidi="en-US"/>
      </w:rPr>
    </w:lvl>
    <w:lvl w:ilvl="8" w:tplc="AA5ABF8C">
      <w:numFmt w:val="bullet"/>
      <w:lvlText w:val="•"/>
      <w:lvlJc w:val="left"/>
      <w:pPr>
        <w:ind w:left="9296" w:hanging="360"/>
      </w:pPr>
      <w:rPr>
        <w:rFonts w:hint="default"/>
        <w:lang w:val="en-US" w:eastAsia="en-US" w:bidi="en-US"/>
      </w:rPr>
    </w:lvl>
  </w:abstractNum>
  <w:abstractNum w:abstractNumId="6" w15:restartNumberingAfterBreak="0">
    <w:nsid w:val="4CF35668"/>
    <w:multiLevelType w:val="hybridMultilevel"/>
    <w:tmpl w:val="2AA089CA"/>
    <w:lvl w:ilvl="0" w:tplc="9AD8D19C">
      <w:start w:val="1"/>
      <w:numFmt w:val="lowerLetter"/>
      <w:lvlText w:val="%1."/>
      <w:lvlJc w:val="left"/>
      <w:pPr>
        <w:ind w:left="2904" w:hanging="346"/>
      </w:pPr>
      <w:rPr>
        <w:rFonts w:ascii="Times New Roman" w:eastAsia="Times New Roman" w:hAnsi="Times New Roman" w:cs="Times New Roman" w:hint="default"/>
        <w:spacing w:val="-5"/>
        <w:w w:val="100"/>
        <w:sz w:val="24"/>
        <w:szCs w:val="24"/>
        <w:lang w:val="en-US" w:eastAsia="en-US" w:bidi="en-US"/>
      </w:rPr>
    </w:lvl>
    <w:lvl w:ilvl="1" w:tplc="05444C1E">
      <w:numFmt w:val="bullet"/>
      <w:lvlText w:val="•"/>
      <w:lvlJc w:val="left"/>
      <w:pPr>
        <w:ind w:left="3700" w:hanging="346"/>
      </w:pPr>
      <w:rPr>
        <w:rFonts w:hint="default"/>
        <w:lang w:val="en-US" w:eastAsia="en-US" w:bidi="en-US"/>
      </w:rPr>
    </w:lvl>
    <w:lvl w:ilvl="2" w:tplc="A9DE54CE">
      <w:numFmt w:val="bullet"/>
      <w:lvlText w:val="•"/>
      <w:lvlJc w:val="left"/>
      <w:pPr>
        <w:ind w:left="4500" w:hanging="346"/>
      </w:pPr>
      <w:rPr>
        <w:rFonts w:hint="default"/>
        <w:lang w:val="en-US" w:eastAsia="en-US" w:bidi="en-US"/>
      </w:rPr>
    </w:lvl>
    <w:lvl w:ilvl="3" w:tplc="E57A09CE">
      <w:numFmt w:val="bullet"/>
      <w:lvlText w:val="•"/>
      <w:lvlJc w:val="left"/>
      <w:pPr>
        <w:ind w:left="5300" w:hanging="346"/>
      </w:pPr>
      <w:rPr>
        <w:rFonts w:hint="default"/>
        <w:lang w:val="en-US" w:eastAsia="en-US" w:bidi="en-US"/>
      </w:rPr>
    </w:lvl>
    <w:lvl w:ilvl="4" w:tplc="A6EA05A6">
      <w:numFmt w:val="bullet"/>
      <w:lvlText w:val="•"/>
      <w:lvlJc w:val="left"/>
      <w:pPr>
        <w:ind w:left="6100" w:hanging="346"/>
      </w:pPr>
      <w:rPr>
        <w:rFonts w:hint="default"/>
        <w:lang w:val="en-US" w:eastAsia="en-US" w:bidi="en-US"/>
      </w:rPr>
    </w:lvl>
    <w:lvl w:ilvl="5" w:tplc="023614F0">
      <w:numFmt w:val="bullet"/>
      <w:lvlText w:val="•"/>
      <w:lvlJc w:val="left"/>
      <w:pPr>
        <w:ind w:left="6900" w:hanging="346"/>
      </w:pPr>
      <w:rPr>
        <w:rFonts w:hint="default"/>
        <w:lang w:val="en-US" w:eastAsia="en-US" w:bidi="en-US"/>
      </w:rPr>
    </w:lvl>
    <w:lvl w:ilvl="6" w:tplc="A51CA820">
      <w:numFmt w:val="bullet"/>
      <w:lvlText w:val="•"/>
      <w:lvlJc w:val="left"/>
      <w:pPr>
        <w:ind w:left="7700" w:hanging="346"/>
      </w:pPr>
      <w:rPr>
        <w:rFonts w:hint="default"/>
        <w:lang w:val="en-US" w:eastAsia="en-US" w:bidi="en-US"/>
      </w:rPr>
    </w:lvl>
    <w:lvl w:ilvl="7" w:tplc="40626486">
      <w:numFmt w:val="bullet"/>
      <w:lvlText w:val="•"/>
      <w:lvlJc w:val="left"/>
      <w:pPr>
        <w:ind w:left="8500" w:hanging="346"/>
      </w:pPr>
      <w:rPr>
        <w:rFonts w:hint="default"/>
        <w:lang w:val="en-US" w:eastAsia="en-US" w:bidi="en-US"/>
      </w:rPr>
    </w:lvl>
    <w:lvl w:ilvl="8" w:tplc="D930A1D8">
      <w:numFmt w:val="bullet"/>
      <w:lvlText w:val="•"/>
      <w:lvlJc w:val="left"/>
      <w:pPr>
        <w:ind w:left="9300" w:hanging="346"/>
      </w:pPr>
      <w:rPr>
        <w:rFonts w:hint="default"/>
        <w:lang w:val="en-US" w:eastAsia="en-US" w:bidi="en-US"/>
      </w:rPr>
    </w:lvl>
  </w:abstractNum>
  <w:abstractNum w:abstractNumId="7" w15:restartNumberingAfterBreak="0">
    <w:nsid w:val="50C26474"/>
    <w:multiLevelType w:val="hybridMultilevel"/>
    <w:tmpl w:val="1DC221AE"/>
    <w:lvl w:ilvl="0" w:tplc="5ADC2E52">
      <w:start w:val="1"/>
      <w:numFmt w:val="lowerLetter"/>
      <w:lvlText w:val="%1."/>
      <w:lvlJc w:val="left"/>
      <w:pPr>
        <w:ind w:left="2904" w:hanging="346"/>
      </w:pPr>
      <w:rPr>
        <w:rFonts w:ascii="Times New Roman" w:eastAsia="Times New Roman" w:hAnsi="Times New Roman" w:cs="Times New Roman" w:hint="default"/>
        <w:spacing w:val="-5"/>
        <w:w w:val="100"/>
        <w:sz w:val="24"/>
        <w:szCs w:val="24"/>
        <w:lang w:val="en-US" w:eastAsia="en-US" w:bidi="en-US"/>
      </w:rPr>
    </w:lvl>
    <w:lvl w:ilvl="1" w:tplc="64989560">
      <w:numFmt w:val="bullet"/>
      <w:lvlText w:val="•"/>
      <w:lvlJc w:val="left"/>
      <w:pPr>
        <w:ind w:left="3700" w:hanging="346"/>
      </w:pPr>
      <w:rPr>
        <w:rFonts w:hint="default"/>
        <w:lang w:val="en-US" w:eastAsia="en-US" w:bidi="en-US"/>
      </w:rPr>
    </w:lvl>
    <w:lvl w:ilvl="2" w:tplc="03623B54">
      <w:numFmt w:val="bullet"/>
      <w:lvlText w:val="•"/>
      <w:lvlJc w:val="left"/>
      <w:pPr>
        <w:ind w:left="4500" w:hanging="346"/>
      </w:pPr>
      <w:rPr>
        <w:rFonts w:hint="default"/>
        <w:lang w:val="en-US" w:eastAsia="en-US" w:bidi="en-US"/>
      </w:rPr>
    </w:lvl>
    <w:lvl w:ilvl="3" w:tplc="588A3336">
      <w:numFmt w:val="bullet"/>
      <w:lvlText w:val="•"/>
      <w:lvlJc w:val="left"/>
      <w:pPr>
        <w:ind w:left="5300" w:hanging="346"/>
      </w:pPr>
      <w:rPr>
        <w:rFonts w:hint="default"/>
        <w:lang w:val="en-US" w:eastAsia="en-US" w:bidi="en-US"/>
      </w:rPr>
    </w:lvl>
    <w:lvl w:ilvl="4" w:tplc="FA08A5D6">
      <w:numFmt w:val="bullet"/>
      <w:lvlText w:val="•"/>
      <w:lvlJc w:val="left"/>
      <w:pPr>
        <w:ind w:left="6100" w:hanging="346"/>
      </w:pPr>
      <w:rPr>
        <w:rFonts w:hint="default"/>
        <w:lang w:val="en-US" w:eastAsia="en-US" w:bidi="en-US"/>
      </w:rPr>
    </w:lvl>
    <w:lvl w:ilvl="5" w:tplc="8DB0343E">
      <w:numFmt w:val="bullet"/>
      <w:lvlText w:val="•"/>
      <w:lvlJc w:val="left"/>
      <w:pPr>
        <w:ind w:left="6900" w:hanging="346"/>
      </w:pPr>
      <w:rPr>
        <w:rFonts w:hint="default"/>
        <w:lang w:val="en-US" w:eastAsia="en-US" w:bidi="en-US"/>
      </w:rPr>
    </w:lvl>
    <w:lvl w:ilvl="6" w:tplc="B36A6658">
      <w:numFmt w:val="bullet"/>
      <w:lvlText w:val="•"/>
      <w:lvlJc w:val="left"/>
      <w:pPr>
        <w:ind w:left="7700" w:hanging="346"/>
      </w:pPr>
      <w:rPr>
        <w:rFonts w:hint="default"/>
        <w:lang w:val="en-US" w:eastAsia="en-US" w:bidi="en-US"/>
      </w:rPr>
    </w:lvl>
    <w:lvl w:ilvl="7" w:tplc="C9229978">
      <w:numFmt w:val="bullet"/>
      <w:lvlText w:val="•"/>
      <w:lvlJc w:val="left"/>
      <w:pPr>
        <w:ind w:left="8500" w:hanging="346"/>
      </w:pPr>
      <w:rPr>
        <w:rFonts w:hint="default"/>
        <w:lang w:val="en-US" w:eastAsia="en-US" w:bidi="en-US"/>
      </w:rPr>
    </w:lvl>
    <w:lvl w:ilvl="8" w:tplc="0BCC059C">
      <w:numFmt w:val="bullet"/>
      <w:lvlText w:val="•"/>
      <w:lvlJc w:val="left"/>
      <w:pPr>
        <w:ind w:left="9300" w:hanging="346"/>
      </w:pPr>
      <w:rPr>
        <w:rFonts w:hint="default"/>
        <w:lang w:val="en-US" w:eastAsia="en-US" w:bidi="en-US"/>
      </w:rPr>
    </w:lvl>
  </w:abstractNum>
  <w:abstractNum w:abstractNumId="8" w15:restartNumberingAfterBreak="0">
    <w:nsid w:val="62872372"/>
    <w:multiLevelType w:val="hybridMultilevel"/>
    <w:tmpl w:val="EDBE26E2"/>
    <w:lvl w:ilvl="0" w:tplc="314692BA">
      <w:start w:val="1"/>
      <w:numFmt w:val="upperRoman"/>
      <w:lvlText w:val="%1."/>
      <w:lvlJc w:val="left"/>
      <w:pPr>
        <w:ind w:left="1713" w:hanging="274"/>
      </w:pPr>
      <w:rPr>
        <w:rFonts w:ascii="Times New Roman" w:eastAsia="Times New Roman" w:hAnsi="Times New Roman" w:cs="Times New Roman" w:hint="default"/>
        <w:b/>
        <w:bCs/>
        <w:spacing w:val="-4"/>
        <w:w w:val="100"/>
        <w:sz w:val="24"/>
        <w:szCs w:val="24"/>
        <w:lang w:val="en-US" w:eastAsia="en-US" w:bidi="en-US"/>
      </w:rPr>
    </w:lvl>
    <w:lvl w:ilvl="1" w:tplc="6516995E">
      <w:numFmt w:val="bullet"/>
      <w:lvlText w:val="•"/>
      <w:lvlJc w:val="left"/>
      <w:pPr>
        <w:ind w:left="2638" w:hanging="274"/>
      </w:pPr>
      <w:rPr>
        <w:rFonts w:hint="default"/>
        <w:lang w:val="en-US" w:eastAsia="en-US" w:bidi="en-US"/>
      </w:rPr>
    </w:lvl>
    <w:lvl w:ilvl="2" w:tplc="3528A352">
      <w:numFmt w:val="bullet"/>
      <w:lvlText w:val="•"/>
      <w:lvlJc w:val="left"/>
      <w:pPr>
        <w:ind w:left="3556" w:hanging="274"/>
      </w:pPr>
      <w:rPr>
        <w:rFonts w:hint="default"/>
        <w:lang w:val="en-US" w:eastAsia="en-US" w:bidi="en-US"/>
      </w:rPr>
    </w:lvl>
    <w:lvl w:ilvl="3" w:tplc="21F03A56">
      <w:numFmt w:val="bullet"/>
      <w:lvlText w:val="•"/>
      <w:lvlJc w:val="left"/>
      <w:pPr>
        <w:ind w:left="4474" w:hanging="274"/>
      </w:pPr>
      <w:rPr>
        <w:rFonts w:hint="default"/>
        <w:lang w:val="en-US" w:eastAsia="en-US" w:bidi="en-US"/>
      </w:rPr>
    </w:lvl>
    <w:lvl w:ilvl="4" w:tplc="4B1AAD52">
      <w:numFmt w:val="bullet"/>
      <w:lvlText w:val="•"/>
      <w:lvlJc w:val="left"/>
      <w:pPr>
        <w:ind w:left="5392" w:hanging="274"/>
      </w:pPr>
      <w:rPr>
        <w:rFonts w:hint="default"/>
        <w:lang w:val="en-US" w:eastAsia="en-US" w:bidi="en-US"/>
      </w:rPr>
    </w:lvl>
    <w:lvl w:ilvl="5" w:tplc="ABBA7DDA">
      <w:numFmt w:val="bullet"/>
      <w:lvlText w:val="•"/>
      <w:lvlJc w:val="left"/>
      <w:pPr>
        <w:ind w:left="6310" w:hanging="274"/>
      </w:pPr>
      <w:rPr>
        <w:rFonts w:hint="default"/>
        <w:lang w:val="en-US" w:eastAsia="en-US" w:bidi="en-US"/>
      </w:rPr>
    </w:lvl>
    <w:lvl w:ilvl="6" w:tplc="BC76A5B0">
      <w:numFmt w:val="bullet"/>
      <w:lvlText w:val="•"/>
      <w:lvlJc w:val="left"/>
      <w:pPr>
        <w:ind w:left="7228" w:hanging="274"/>
      </w:pPr>
      <w:rPr>
        <w:rFonts w:hint="default"/>
        <w:lang w:val="en-US" w:eastAsia="en-US" w:bidi="en-US"/>
      </w:rPr>
    </w:lvl>
    <w:lvl w:ilvl="7" w:tplc="D51AD1D4">
      <w:numFmt w:val="bullet"/>
      <w:lvlText w:val="•"/>
      <w:lvlJc w:val="left"/>
      <w:pPr>
        <w:ind w:left="8146" w:hanging="274"/>
      </w:pPr>
      <w:rPr>
        <w:rFonts w:hint="default"/>
        <w:lang w:val="en-US" w:eastAsia="en-US" w:bidi="en-US"/>
      </w:rPr>
    </w:lvl>
    <w:lvl w:ilvl="8" w:tplc="4BC8A9AA">
      <w:numFmt w:val="bullet"/>
      <w:lvlText w:val="•"/>
      <w:lvlJc w:val="left"/>
      <w:pPr>
        <w:ind w:left="9064" w:hanging="274"/>
      </w:pPr>
      <w:rPr>
        <w:rFonts w:hint="default"/>
        <w:lang w:val="en-US" w:eastAsia="en-US" w:bidi="en-US"/>
      </w:rPr>
    </w:lvl>
  </w:abstractNum>
  <w:abstractNum w:abstractNumId="9" w15:restartNumberingAfterBreak="0">
    <w:nsid w:val="7D7126DC"/>
    <w:multiLevelType w:val="hybridMultilevel"/>
    <w:tmpl w:val="E9FABD50"/>
    <w:lvl w:ilvl="0" w:tplc="37FE728E">
      <w:start w:val="1"/>
      <w:numFmt w:val="lowerLetter"/>
      <w:lvlText w:val="%1."/>
      <w:lvlJc w:val="left"/>
      <w:pPr>
        <w:ind w:left="1920" w:hanging="240"/>
      </w:pPr>
      <w:rPr>
        <w:rFonts w:ascii="Times New Roman" w:eastAsia="Times New Roman" w:hAnsi="Times New Roman" w:cs="Times New Roman" w:hint="default"/>
        <w:b/>
        <w:bCs/>
        <w:spacing w:val="-4"/>
        <w:w w:val="100"/>
        <w:sz w:val="24"/>
        <w:szCs w:val="24"/>
        <w:lang w:val="en-US" w:eastAsia="en-US" w:bidi="en-US"/>
      </w:rPr>
    </w:lvl>
    <w:lvl w:ilvl="1" w:tplc="1A22E3EE">
      <w:start w:val="1"/>
      <w:numFmt w:val="decimal"/>
      <w:lvlText w:val="%2."/>
      <w:lvlJc w:val="left"/>
      <w:pPr>
        <w:ind w:left="2400" w:hanging="360"/>
      </w:pPr>
      <w:rPr>
        <w:rFonts w:ascii="Times New Roman" w:eastAsia="Times New Roman" w:hAnsi="Times New Roman" w:cs="Times New Roman" w:hint="default"/>
        <w:b/>
        <w:bCs/>
        <w:spacing w:val="-4"/>
        <w:w w:val="100"/>
        <w:sz w:val="24"/>
        <w:szCs w:val="24"/>
        <w:lang w:val="en-US" w:eastAsia="en-US" w:bidi="en-US"/>
      </w:rPr>
    </w:lvl>
    <w:lvl w:ilvl="2" w:tplc="BC48BD96">
      <w:start w:val="1"/>
      <w:numFmt w:val="upperLetter"/>
      <w:lvlText w:val="%3."/>
      <w:lvlJc w:val="left"/>
      <w:pPr>
        <w:ind w:left="3120" w:hanging="608"/>
      </w:pPr>
      <w:rPr>
        <w:rFonts w:ascii="Times New Roman" w:eastAsia="Times New Roman" w:hAnsi="Times New Roman" w:cs="Times New Roman" w:hint="default"/>
        <w:b/>
        <w:bCs/>
        <w:spacing w:val="-4"/>
        <w:w w:val="100"/>
        <w:sz w:val="24"/>
        <w:szCs w:val="24"/>
        <w:lang w:val="en-US" w:eastAsia="en-US" w:bidi="en-US"/>
      </w:rPr>
    </w:lvl>
    <w:lvl w:ilvl="3" w:tplc="CF208F50">
      <w:start w:val="1"/>
      <w:numFmt w:val="lowerRoman"/>
      <w:lvlText w:val="%4."/>
      <w:lvlJc w:val="left"/>
      <w:pPr>
        <w:ind w:left="3120" w:hanging="336"/>
      </w:pPr>
      <w:rPr>
        <w:rFonts w:ascii="Times New Roman" w:eastAsia="Times New Roman" w:hAnsi="Times New Roman" w:cs="Times New Roman" w:hint="default"/>
        <w:b/>
        <w:bCs/>
        <w:spacing w:val="-2"/>
        <w:w w:val="100"/>
        <w:sz w:val="24"/>
        <w:szCs w:val="24"/>
        <w:lang w:val="en-US" w:eastAsia="en-US" w:bidi="en-US"/>
      </w:rPr>
    </w:lvl>
    <w:lvl w:ilvl="4" w:tplc="6592F016">
      <w:numFmt w:val="bullet"/>
      <w:lvlText w:val="•"/>
      <w:lvlJc w:val="left"/>
      <w:pPr>
        <w:ind w:left="4282" w:hanging="336"/>
      </w:pPr>
      <w:rPr>
        <w:rFonts w:hint="default"/>
        <w:lang w:val="en-US" w:eastAsia="en-US" w:bidi="en-US"/>
      </w:rPr>
    </w:lvl>
    <w:lvl w:ilvl="5" w:tplc="1E5CF20C">
      <w:numFmt w:val="bullet"/>
      <w:lvlText w:val="•"/>
      <w:lvlJc w:val="left"/>
      <w:pPr>
        <w:ind w:left="5425" w:hanging="336"/>
      </w:pPr>
      <w:rPr>
        <w:rFonts w:hint="default"/>
        <w:lang w:val="en-US" w:eastAsia="en-US" w:bidi="en-US"/>
      </w:rPr>
    </w:lvl>
    <w:lvl w:ilvl="6" w:tplc="41E41E32">
      <w:numFmt w:val="bullet"/>
      <w:lvlText w:val="•"/>
      <w:lvlJc w:val="left"/>
      <w:pPr>
        <w:ind w:left="6568" w:hanging="336"/>
      </w:pPr>
      <w:rPr>
        <w:rFonts w:hint="default"/>
        <w:lang w:val="en-US" w:eastAsia="en-US" w:bidi="en-US"/>
      </w:rPr>
    </w:lvl>
    <w:lvl w:ilvl="7" w:tplc="ADBC79DC">
      <w:numFmt w:val="bullet"/>
      <w:lvlText w:val="•"/>
      <w:lvlJc w:val="left"/>
      <w:pPr>
        <w:ind w:left="7711" w:hanging="336"/>
      </w:pPr>
      <w:rPr>
        <w:rFonts w:hint="default"/>
        <w:lang w:val="en-US" w:eastAsia="en-US" w:bidi="en-US"/>
      </w:rPr>
    </w:lvl>
    <w:lvl w:ilvl="8" w:tplc="55120F06">
      <w:numFmt w:val="bullet"/>
      <w:lvlText w:val="•"/>
      <w:lvlJc w:val="left"/>
      <w:pPr>
        <w:ind w:left="8854" w:hanging="336"/>
      </w:pPr>
      <w:rPr>
        <w:rFonts w:hint="default"/>
        <w:lang w:val="en-US" w:eastAsia="en-US" w:bidi="en-US"/>
      </w:rPr>
    </w:lvl>
  </w:abstractNum>
  <w:num w:numId="1">
    <w:abstractNumId w:val="2"/>
  </w:num>
  <w:num w:numId="2">
    <w:abstractNumId w:val="6"/>
  </w:num>
  <w:num w:numId="3">
    <w:abstractNumId w:val="4"/>
  </w:num>
  <w:num w:numId="4">
    <w:abstractNumId w:val="7"/>
  </w:num>
  <w:num w:numId="5">
    <w:abstractNumId w:val="3"/>
  </w:num>
  <w:num w:numId="6">
    <w:abstractNumId w:val="1"/>
  </w:num>
  <w:num w:numId="7">
    <w:abstractNumId w:val="0"/>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34"/>
    <w:rsid w:val="00041A56"/>
    <w:rsid w:val="00042E2E"/>
    <w:rsid w:val="00056014"/>
    <w:rsid w:val="0008017C"/>
    <w:rsid w:val="000821FB"/>
    <w:rsid w:val="000C4C33"/>
    <w:rsid w:val="000D18A2"/>
    <w:rsid w:val="000D53B8"/>
    <w:rsid w:val="001137B7"/>
    <w:rsid w:val="00193BE3"/>
    <w:rsid w:val="001B5234"/>
    <w:rsid w:val="001C3BF7"/>
    <w:rsid w:val="00262DE8"/>
    <w:rsid w:val="002E33A1"/>
    <w:rsid w:val="00317A08"/>
    <w:rsid w:val="00393607"/>
    <w:rsid w:val="003A7306"/>
    <w:rsid w:val="003F77F8"/>
    <w:rsid w:val="00440391"/>
    <w:rsid w:val="004538D1"/>
    <w:rsid w:val="00466E2F"/>
    <w:rsid w:val="004A7BE7"/>
    <w:rsid w:val="004B35B7"/>
    <w:rsid w:val="005079C6"/>
    <w:rsid w:val="00516ECF"/>
    <w:rsid w:val="0053085A"/>
    <w:rsid w:val="00585BDD"/>
    <w:rsid w:val="00597823"/>
    <w:rsid w:val="005B1B58"/>
    <w:rsid w:val="005B41F8"/>
    <w:rsid w:val="005B718E"/>
    <w:rsid w:val="005D37E2"/>
    <w:rsid w:val="005D38D8"/>
    <w:rsid w:val="00712DB2"/>
    <w:rsid w:val="00727B62"/>
    <w:rsid w:val="00730848"/>
    <w:rsid w:val="00744DA7"/>
    <w:rsid w:val="0075282C"/>
    <w:rsid w:val="00792275"/>
    <w:rsid w:val="007A6D58"/>
    <w:rsid w:val="007E46DB"/>
    <w:rsid w:val="00855143"/>
    <w:rsid w:val="0086175B"/>
    <w:rsid w:val="008777A9"/>
    <w:rsid w:val="008C09D7"/>
    <w:rsid w:val="008D487C"/>
    <w:rsid w:val="008D578D"/>
    <w:rsid w:val="008E65B4"/>
    <w:rsid w:val="008E6A17"/>
    <w:rsid w:val="0097646E"/>
    <w:rsid w:val="009C32D5"/>
    <w:rsid w:val="00A46AA8"/>
    <w:rsid w:val="00A60233"/>
    <w:rsid w:val="00A609F6"/>
    <w:rsid w:val="00A67C8A"/>
    <w:rsid w:val="00A77F5C"/>
    <w:rsid w:val="00B10831"/>
    <w:rsid w:val="00B4578E"/>
    <w:rsid w:val="00B5175B"/>
    <w:rsid w:val="00B5757C"/>
    <w:rsid w:val="00B85BC4"/>
    <w:rsid w:val="00BA62BC"/>
    <w:rsid w:val="00C277A7"/>
    <w:rsid w:val="00C6368A"/>
    <w:rsid w:val="00C840DA"/>
    <w:rsid w:val="00C947A7"/>
    <w:rsid w:val="00CA36A1"/>
    <w:rsid w:val="00CA4BBC"/>
    <w:rsid w:val="00CE77C5"/>
    <w:rsid w:val="00CF7B1B"/>
    <w:rsid w:val="00D30476"/>
    <w:rsid w:val="00D351AF"/>
    <w:rsid w:val="00D802D5"/>
    <w:rsid w:val="00DD11FB"/>
    <w:rsid w:val="00DE5DEB"/>
    <w:rsid w:val="00E42710"/>
    <w:rsid w:val="00F17D1D"/>
    <w:rsid w:val="00F257AD"/>
    <w:rsid w:val="00F6025B"/>
    <w:rsid w:val="00F76E9D"/>
    <w:rsid w:val="00F949A3"/>
    <w:rsid w:val="00F95935"/>
    <w:rsid w:val="00FA3C39"/>
    <w:rsid w:val="00FA7A69"/>
    <w:rsid w:val="00FB1154"/>
    <w:rsid w:val="00FD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700AEE"/>
  <w15:docId w15:val="{7389A1E3-EF64-4285-B7D9-53930E3B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8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90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B1B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B58"/>
    <w:rPr>
      <w:rFonts w:ascii="Segoe UI" w:eastAsia="Times New Roman" w:hAnsi="Segoe UI" w:cs="Segoe UI"/>
      <w:sz w:val="18"/>
      <w:szCs w:val="18"/>
      <w:lang w:bidi="en-US"/>
    </w:rPr>
  </w:style>
  <w:style w:type="paragraph" w:styleId="FootnoteText">
    <w:name w:val="footnote text"/>
    <w:basedOn w:val="Normal"/>
    <w:link w:val="FootnoteTextChar"/>
    <w:uiPriority w:val="99"/>
    <w:semiHidden/>
    <w:unhideWhenUsed/>
    <w:rsid w:val="00792275"/>
    <w:rPr>
      <w:sz w:val="20"/>
      <w:szCs w:val="20"/>
    </w:rPr>
  </w:style>
  <w:style w:type="character" w:customStyle="1" w:styleId="FootnoteTextChar">
    <w:name w:val="Footnote Text Char"/>
    <w:basedOn w:val="DefaultParagraphFont"/>
    <w:link w:val="FootnoteText"/>
    <w:uiPriority w:val="99"/>
    <w:semiHidden/>
    <w:rsid w:val="00792275"/>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792275"/>
    <w:rPr>
      <w:vertAlign w:val="superscript"/>
    </w:rPr>
  </w:style>
  <w:style w:type="paragraph" w:styleId="Header">
    <w:name w:val="header"/>
    <w:basedOn w:val="Normal"/>
    <w:link w:val="HeaderChar"/>
    <w:uiPriority w:val="99"/>
    <w:unhideWhenUsed/>
    <w:rsid w:val="00792275"/>
    <w:pPr>
      <w:tabs>
        <w:tab w:val="center" w:pos="4680"/>
        <w:tab w:val="right" w:pos="9360"/>
      </w:tabs>
    </w:pPr>
  </w:style>
  <w:style w:type="character" w:customStyle="1" w:styleId="HeaderChar">
    <w:name w:val="Header Char"/>
    <w:basedOn w:val="DefaultParagraphFont"/>
    <w:link w:val="Header"/>
    <w:uiPriority w:val="99"/>
    <w:rsid w:val="00792275"/>
    <w:rPr>
      <w:rFonts w:ascii="Times New Roman" w:eastAsia="Times New Roman" w:hAnsi="Times New Roman" w:cs="Times New Roman"/>
      <w:lang w:bidi="en-US"/>
    </w:rPr>
  </w:style>
  <w:style w:type="paragraph" w:styleId="Footer">
    <w:name w:val="footer"/>
    <w:basedOn w:val="Normal"/>
    <w:link w:val="FooterChar"/>
    <w:uiPriority w:val="99"/>
    <w:unhideWhenUsed/>
    <w:rsid w:val="00792275"/>
    <w:pPr>
      <w:tabs>
        <w:tab w:val="center" w:pos="4680"/>
        <w:tab w:val="right" w:pos="9360"/>
      </w:tabs>
    </w:pPr>
  </w:style>
  <w:style w:type="character" w:customStyle="1" w:styleId="FooterChar">
    <w:name w:val="Footer Char"/>
    <w:basedOn w:val="DefaultParagraphFont"/>
    <w:link w:val="Footer"/>
    <w:uiPriority w:val="99"/>
    <w:rsid w:val="00792275"/>
    <w:rPr>
      <w:rFonts w:ascii="Times New Roman" w:eastAsia="Times New Roman" w:hAnsi="Times New Roman" w:cs="Times New Roman"/>
      <w:lang w:bidi="en-US"/>
    </w:rPr>
  </w:style>
  <w:style w:type="character" w:styleId="Hyperlink">
    <w:name w:val="Hyperlink"/>
    <w:basedOn w:val="DefaultParagraphFont"/>
    <w:uiPriority w:val="99"/>
    <w:unhideWhenUsed/>
    <w:rsid w:val="00B5175B"/>
    <w:rPr>
      <w:color w:val="0000FF" w:themeColor="hyperlink"/>
      <w:u w:val="single"/>
    </w:rPr>
  </w:style>
  <w:style w:type="character" w:styleId="UnresolvedMention">
    <w:name w:val="Unresolved Mention"/>
    <w:basedOn w:val="DefaultParagraphFont"/>
    <w:uiPriority w:val="99"/>
    <w:semiHidden/>
    <w:unhideWhenUsed/>
    <w:rsid w:val="00B5175B"/>
    <w:rPr>
      <w:color w:val="605E5C"/>
      <w:shd w:val="clear" w:color="auto" w:fill="E1DFDD"/>
    </w:rPr>
  </w:style>
  <w:style w:type="character" w:styleId="FollowedHyperlink">
    <w:name w:val="FollowedHyperlink"/>
    <w:basedOn w:val="DefaultParagraphFont"/>
    <w:uiPriority w:val="99"/>
    <w:semiHidden/>
    <w:unhideWhenUsed/>
    <w:rsid w:val="00056014"/>
    <w:rPr>
      <w:color w:val="800080" w:themeColor="followedHyperlink"/>
      <w:u w:val="single"/>
    </w:rPr>
  </w:style>
  <w:style w:type="character" w:styleId="CommentReference">
    <w:name w:val="annotation reference"/>
    <w:basedOn w:val="DefaultParagraphFont"/>
    <w:uiPriority w:val="99"/>
    <w:semiHidden/>
    <w:unhideWhenUsed/>
    <w:rsid w:val="007A6D58"/>
    <w:rPr>
      <w:sz w:val="16"/>
      <w:szCs w:val="16"/>
    </w:rPr>
  </w:style>
  <w:style w:type="paragraph" w:styleId="CommentText">
    <w:name w:val="annotation text"/>
    <w:basedOn w:val="Normal"/>
    <w:link w:val="CommentTextChar"/>
    <w:uiPriority w:val="99"/>
    <w:semiHidden/>
    <w:unhideWhenUsed/>
    <w:rsid w:val="007A6D58"/>
    <w:rPr>
      <w:sz w:val="20"/>
      <w:szCs w:val="20"/>
    </w:rPr>
  </w:style>
  <w:style w:type="character" w:customStyle="1" w:styleId="CommentTextChar">
    <w:name w:val="Comment Text Char"/>
    <w:basedOn w:val="DefaultParagraphFont"/>
    <w:link w:val="CommentText"/>
    <w:uiPriority w:val="99"/>
    <w:semiHidden/>
    <w:rsid w:val="007A6D58"/>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A6D58"/>
    <w:rPr>
      <w:b/>
      <w:bCs/>
    </w:rPr>
  </w:style>
  <w:style w:type="character" w:customStyle="1" w:styleId="CommentSubjectChar">
    <w:name w:val="Comment Subject Char"/>
    <w:basedOn w:val="CommentTextChar"/>
    <w:link w:val="CommentSubject"/>
    <w:uiPriority w:val="99"/>
    <w:semiHidden/>
    <w:rsid w:val="007A6D58"/>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cf.uscourts.gov/" TargetMode="External"/><Relationship Id="rId13" Type="http://schemas.openxmlformats.org/officeDocument/2006/relationships/hyperlink" Target="https://www.uscourts.gov/sites/default/files/ao215_0.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s.gov/" TargetMode="External"/><Relationship Id="rId17" Type="http://schemas.openxmlformats.org/officeDocument/2006/relationships/hyperlink" Target="https://www.uscourts.gov/sites/default/files/ao215_0.pdf" TargetMode="External"/><Relationship Id="rId2" Type="http://schemas.openxmlformats.org/officeDocument/2006/relationships/numbering" Target="numbering.xml"/><Relationship Id="rId16" Type="http://schemas.openxmlformats.org/officeDocument/2006/relationships/hyperlink" Target="https://www.ir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ourts.gov/sites/default/files/ao213.pdf" TargetMode="External"/><Relationship Id="rId5" Type="http://schemas.openxmlformats.org/officeDocument/2006/relationships/webSettings" Target="webSettings.xml"/><Relationship Id="rId15" Type="http://schemas.openxmlformats.org/officeDocument/2006/relationships/hyperlink" Target="https://www.irs.gov/" TargetMode="External"/><Relationship Id="rId10" Type="http://schemas.openxmlformats.org/officeDocument/2006/relationships/hyperlink" Target="https://www.uscourts.gov/sites/default/files/ao21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rs.gov/" TargetMode="External"/><Relationship Id="rId14" Type="http://schemas.openxmlformats.org/officeDocument/2006/relationships/hyperlink" Target="https://www.uscourts.gov/sites/default/files/ao2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F215B-3E44-44E5-B0EC-18355CEB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Mathis</dc:creator>
  <cp:lastModifiedBy>Thomas Kearns</cp:lastModifiedBy>
  <cp:revision>2</cp:revision>
  <cp:lastPrinted>2019-04-29T13:23:00Z</cp:lastPrinted>
  <dcterms:created xsi:type="dcterms:W3CDTF">2019-11-14T15:07:00Z</dcterms:created>
  <dcterms:modified xsi:type="dcterms:W3CDTF">2019-11-14T15:07:00Z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Acrobat PDFMaker 19 for Word</vt:lpwstr>
  </property>
  <property fmtid="{D5CDD505-2E9C-101B-9397-08002B2CF9AE}" pid="4" name="LastSaved">
    <vt:filetime>2019-02-19T00:00:00Z</vt:filetime>
  </property>
</Properties>
</file>